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供应商须具备建设行政主管部门核发的有效资质，满足以下任一条件：①工程设计综合甲级资质；②工程设计建筑行业乙级（含）以上资质；③工程设计建筑行业(建筑工程）专业乙级（含)以上资质；④</w:t>
      </w:r>
      <w:bookmarkStart w:id="0" w:name="_GoBack"/>
      <w:bookmarkEnd w:id="0"/>
      <w:r>
        <w:rPr>
          <w:rFonts w:hint="eastAsia" w:ascii="彩虹粗仿宋" w:hAnsi="宋体" w:eastAsia="彩虹粗仿宋" w:cs="Times New Roman"/>
          <w:snapToGrid w:val="0"/>
          <w:kern w:val="0"/>
          <w:sz w:val="32"/>
          <w:szCs w:val="32"/>
        </w:rPr>
        <w:t>建筑装饰工程设计专项乙级（含)以上及消防设施工程设计专项乙级（含）以上资质。</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二、服务品类</w:t>
      </w:r>
    </w:p>
    <w:p>
      <w:pPr>
        <w:spacing w:line="360" w:lineRule="auto"/>
        <w:ind w:firstLine="640" w:firstLineChars="200"/>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snapToGrid w:val="0"/>
          <w:kern w:val="0"/>
          <w:sz w:val="32"/>
          <w:szCs w:val="32"/>
        </w:rPr>
        <w:t>2026-</w:t>
      </w: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2028</w:t>
      </w:r>
      <w:r>
        <w:rPr>
          <w:rFonts w:hint="eastAsia" w:ascii="彩虹粗仿宋" w:hAnsi="宋体" w:eastAsia="彩虹粗仿宋" w:cs="Times New Roman"/>
          <w:snapToGrid w:val="0"/>
          <w:kern w:val="0"/>
          <w:sz w:val="32"/>
          <w:szCs w:val="32"/>
        </w:rPr>
        <w:t>年厦门市分行装修改造硬装设计服务，</w:t>
      </w: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硬装设计范围包括：网点的整体装修和局部改造设计、网点新址的评估性设计；其他房产（如离行式自助银行、办公场所、后勤场所等）的整体装修和局部改造设计、其他房产的评估性设计。</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设计内容：包含但不限于平面布置、装修装饰、电气、给排水、暖通、物防、消防、外立面、门楣招牌等，视具体项目情况而定。（结构设计、智能化设计、物联网设计、软装设计等专业化设计不在此次的采购范围）</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服务内容包括但不限于设计勘察、平面图设计、效果图设计、施工图设计、外部报审、设计交底、施工过程中的设计配合、项目跟踪及竣工验收等与设计相关的工作，同时配合因各种原因对不超出原定范围的设计文件进行补充、修改和变更。</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四、服务期限</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合同签订之日起两年</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360" w:lineRule="auto"/>
        <w:ind w:firstLine="640" w:firstLineChars="200"/>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1. 供应商保证其拥有从事本项目服务工作的资质及能力，并有义务在本合同履行期内持续保持该资质的合法有效性。</w:t>
      </w:r>
    </w:p>
    <w:p>
      <w:pPr>
        <w:spacing w:line="360" w:lineRule="auto"/>
        <w:ind w:firstLine="640" w:firstLineChars="200"/>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2.</w:t>
      </w:r>
      <w:r>
        <w:rPr>
          <w:rFonts w:hint="eastAsia"/>
          <w:color w:val="000000" w:themeColor="text1"/>
          <w14:textFill>
            <w14:solidFill>
              <w14:schemeClr w14:val="tx1"/>
            </w14:solidFill>
          </w14:textFill>
        </w:rPr>
        <w:t xml:space="preserve"> </w:t>
      </w: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供应商按时提交质量合格的设计资料并对其负责；设计成果符合国家、行业及工程所在地的设计规范、标准和我方提出的具体设计要求。</w:t>
      </w:r>
    </w:p>
    <w:p>
      <w:pPr>
        <w:spacing w:line="360" w:lineRule="auto"/>
        <w:ind w:firstLine="640" w:firstLineChars="200"/>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3.原则上整体装修设计期限为25个工作日；局部改造设计期限为15个工作日；零星改造设计期限为5个工作日。</w:t>
      </w:r>
    </w:p>
    <w:p>
      <w:pPr>
        <w:spacing w:line="360" w:lineRule="auto"/>
        <w:ind w:firstLine="640" w:firstLineChars="200"/>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4.</w:t>
      </w:r>
      <w:r>
        <w:rPr>
          <w:rFonts w:hint="eastAsia"/>
          <w:color w:val="000000" w:themeColor="text1"/>
          <w14:textFill>
            <w14:solidFill>
              <w14:schemeClr w14:val="tx1"/>
            </w14:solidFill>
          </w14:textFill>
        </w:rPr>
        <w:t xml:space="preserve"> </w:t>
      </w: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按规定需要参加有关设计审查的项目，供应商交付设计资料及文件后应参加相关设计审查，并根据设计审查结果负责对不超出约定范围的内容做必要调整补充。</w:t>
      </w:r>
    </w:p>
    <w:p>
      <w:pPr>
        <w:spacing w:line="360" w:lineRule="auto"/>
        <w:ind w:firstLine="640" w:firstLineChars="200"/>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5.</w:t>
      </w:r>
      <w:r>
        <w:rPr>
          <w:rFonts w:hint="eastAsia"/>
          <w:color w:val="000000" w:themeColor="text1"/>
          <w14:textFill>
            <w14:solidFill>
              <w14:schemeClr w14:val="tx1"/>
            </w14:solidFill>
          </w14:textFill>
        </w:rPr>
        <w:t xml:space="preserve"> </w:t>
      </w:r>
      <w:r>
        <w:rPr>
          <w:rFonts w:hint="eastAsia" w:ascii="彩虹粗仿宋" w:hAnsi="宋体" w:eastAsia="彩虹粗仿宋"/>
          <w:snapToGrid w:val="0"/>
          <w:color w:val="000000" w:themeColor="text1"/>
          <w:kern w:val="0"/>
          <w:sz w:val="32"/>
          <w:szCs w:val="32"/>
          <w14:textFill>
            <w14:solidFill>
              <w14:schemeClr w14:val="tx1"/>
            </w14:solidFill>
          </w14:textFill>
        </w:rPr>
        <w:t>供应商应提交六份完整的设计施工图纸并向我方和施工单位进行技术交底，</w:t>
      </w: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按照约定的服务内容为我方提供后续服务支持。</w:t>
      </w:r>
    </w:p>
    <w:p>
      <w:pPr>
        <w:spacing w:line="360" w:lineRule="auto"/>
        <w:ind w:firstLine="640" w:firstLineChars="200"/>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6. 供应商应妥善保管甲方交付的资料、文件及保护已完成的项目设计方案、图纸，不得向第三人泄露、转让上述资料、方案、图纸或用于本合同以外的其他项目，如发生以上情况供应商应当对我方因此所遭受的损失承担赔偿责任。项目设计完毕后，供应商应退还甲方交付的资料、文件等。</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六、服务供应安排</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合同期内，我方根据实际装修需求，</w:t>
      </w: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以按采购评分结果轮候的形式向各家供应商分配装修设计</w:t>
      </w:r>
      <w:r>
        <w:rPr>
          <w:rFonts w:hint="eastAsia" w:ascii="彩虹粗仿宋" w:hAnsi="宋体" w:eastAsia="彩虹粗仿宋" w:cs="Times New Roman"/>
          <w:snapToGrid w:val="0"/>
          <w:kern w:val="0"/>
          <w:sz w:val="32"/>
          <w:szCs w:val="32"/>
        </w:rPr>
        <w:t>项目，并提出具体设计要求。供应商在规定期限内提交质量合格的设计资料并对其负责。</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七、款项支付要求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以邀请函为准。</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八、报价要求</w:t>
      </w:r>
    </w:p>
    <w:p>
      <w:pPr>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以邀请函为准。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216.195.55:/pshare/inner/LJC/file/file/getFileStreamById"/>
  </w:docVars>
  <w:rsids>
    <w:rsidRoot w:val="00E73CB9"/>
    <w:rsid w:val="000035C6"/>
    <w:rsid w:val="00050E96"/>
    <w:rsid w:val="000A64EB"/>
    <w:rsid w:val="00114ACC"/>
    <w:rsid w:val="0012463D"/>
    <w:rsid w:val="00137021"/>
    <w:rsid w:val="00173130"/>
    <w:rsid w:val="001B6ADF"/>
    <w:rsid w:val="001B7EEA"/>
    <w:rsid w:val="001C1DBD"/>
    <w:rsid w:val="001C5518"/>
    <w:rsid w:val="001E5933"/>
    <w:rsid w:val="001F6AEF"/>
    <w:rsid w:val="002834E7"/>
    <w:rsid w:val="002845E9"/>
    <w:rsid w:val="002C2134"/>
    <w:rsid w:val="002E0F5B"/>
    <w:rsid w:val="00312B76"/>
    <w:rsid w:val="00330D6E"/>
    <w:rsid w:val="00337BC4"/>
    <w:rsid w:val="003A247D"/>
    <w:rsid w:val="003B3043"/>
    <w:rsid w:val="003C457B"/>
    <w:rsid w:val="00407DD8"/>
    <w:rsid w:val="00462389"/>
    <w:rsid w:val="0046536C"/>
    <w:rsid w:val="00483676"/>
    <w:rsid w:val="004C0F2E"/>
    <w:rsid w:val="004C4815"/>
    <w:rsid w:val="0050101F"/>
    <w:rsid w:val="0052443D"/>
    <w:rsid w:val="005723DF"/>
    <w:rsid w:val="005C7344"/>
    <w:rsid w:val="005E076F"/>
    <w:rsid w:val="00637FF0"/>
    <w:rsid w:val="00653436"/>
    <w:rsid w:val="00671833"/>
    <w:rsid w:val="006D2006"/>
    <w:rsid w:val="006E2ED0"/>
    <w:rsid w:val="0070232D"/>
    <w:rsid w:val="007311DD"/>
    <w:rsid w:val="00750129"/>
    <w:rsid w:val="00794005"/>
    <w:rsid w:val="007B5F8C"/>
    <w:rsid w:val="007D4045"/>
    <w:rsid w:val="00815112"/>
    <w:rsid w:val="00816282"/>
    <w:rsid w:val="0083106D"/>
    <w:rsid w:val="008675C0"/>
    <w:rsid w:val="008B00A7"/>
    <w:rsid w:val="00912DC8"/>
    <w:rsid w:val="0093461F"/>
    <w:rsid w:val="00973683"/>
    <w:rsid w:val="009A34B4"/>
    <w:rsid w:val="009D04AB"/>
    <w:rsid w:val="009E0B2B"/>
    <w:rsid w:val="00A44A5E"/>
    <w:rsid w:val="00A800E8"/>
    <w:rsid w:val="00A82E93"/>
    <w:rsid w:val="00AA0D7A"/>
    <w:rsid w:val="00B17242"/>
    <w:rsid w:val="00B528AC"/>
    <w:rsid w:val="00B6163B"/>
    <w:rsid w:val="00B65527"/>
    <w:rsid w:val="00B92D59"/>
    <w:rsid w:val="00BB1A1C"/>
    <w:rsid w:val="00BC2522"/>
    <w:rsid w:val="00BC2D87"/>
    <w:rsid w:val="00C15C88"/>
    <w:rsid w:val="00C16270"/>
    <w:rsid w:val="00D218A9"/>
    <w:rsid w:val="00D44FD8"/>
    <w:rsid w:val="00DE1DCF"/>
    <w:rsid w:val="00E02387"/>
    <w:rsid w:val="00E15249"/>
    <w:rsid w:val="00E17A54"/>
    <w:rsid w:val="00E2473E"/>
    <w:rsid w:val="00E3578D"/>
    <w:rsid w:val="00E57FDD"/>
    <w:rsid w:val="00E73CB9"/>
    <w:rsid w:val="00E91C15"/>
    <w:rsid w:val="00EF224F"/>
    <w:rsid w:val="00F547BF"/>
    <w:rsid w:val="00F54F70"/>
    <w:rsid w:val="00F94E93"/>
    <w:rsid w:val="00FD1748"/>
    <w:rsid w:val="0FA53446"/>
    <w:rsid w:val="16C759ED"/>
    <w:rsid w:val="2281074D"/>
    <w:rsid w:val="28541E37"/>
    <w:rsid w:val="4570367A"/>
    <w:rsid w:val="527C7F5F"/>
    <w:rsid w:val="56467637"/>
    <w:rsid w:val="5B8E00F8"/>
    <w:rsid w:val="6D4E0963"/>
    <w:rsid w:val="78763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List Paragraph"/>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9D0A9-673B-4A7F-ABB2-48A7D830531D}">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157</Words>
  <Characters>900</Characters>
  <Lines>7</Lines>
  <Paragraphs>2</Paragraphs>
  <TotalTime>0</TotalTime>
  <ScaleCrop>false</ScaleCrop>
  <LinksUpToDate>false</LinksUpToDate>
  <CharactersWithSpaces>1055</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2026-07-01T08:36:00Z</dcterms:created>
  <dc:creator>Apache POI</dc:creator>
  <cp:lastModifiedBy>Administrator</cp:lastModifiedBy>
  <cp:lastPrinted>2026-06-05T08:30:00Z</cp:lastPrinted>
  <dcterms:modified xsi:type="dcterms:W3CDTF">2026-07-02T03:19:30Z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FEC7B607389B4382924A6CB31BFC3419_13</vt:lpwstr>
  </property>
</Properties>
</file>