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firstLineChars="200"/>
        <w:jc w:val="center"/>
        <w:rPr>
          <w:rFonts w:ascii="彩虹粗仿宋" w:hAnsi="彩虹粗仿宋" w:eastAsia="彩虹粗仿宋" w:cs="彩虹粗仿宋"/>
          <w:bCs/>
          <w:snapToGrid w:val="0"/>
          <w:color w:val="auto"/>
          <w:kern w:val="0"/>
          <w:sz w:val="28"/>
          <w:szCs w:val="28"/>
        </w:rPr>
      </w:pPr>
      <w:r>
        <w:rPr>
          <w:rFonts w:hint="eastAsia" w:ascii="彩虹粗仿宋" w:hAnsi="彩虹粗仿宋" w:eastAsia="彩虹粗仿宋" w:cs="彩虹粗仿宋"/>
          <w:bCs/>
          <w:snapToGrid w:val="0"/>
          <w:color w:val="auto"/>
          <w:kern w:val="0"/>
          <w:sz w:val="28"/>
          <w:szCs w:val="28"/>
        </w:rPr>
        <w:t>2026-2028年建行厦门市分行信用卡电话外呼和个人客户直营外呼外包服务采购需求</w:t>
      </w:r>
    </w:p>
    <w:p>
      <w:pPr>
        <w:spacing w:line="360" w:lineRule="auto"/>
        <w:ind w:firstLine="560" w:firstLineChars="200"/>
        <w:rPr>
          <w:rFonts w:ascii="彩虹粗仿宋" w:hAnsi="彩虹粗仿宋" w:eastAsia="彩虹粗仿宋" w:cs="彩虹粗仿宋"/>
          <w:bCs/>
          <w:snapToGrid w:val="0"/>
          <w:color w:val="auto"/>
          <w:kern w:val="0"/>
          <w:sz w:val="28"/>
          <w:szCs w:val="28"/>
        </w:rPr>
      </w:pP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一、服务供应商要求</w:t>
      </w:r>
    </w:p>
    <w:p>
      <w:pPr>
        <w:ind w:firstLine="560" w:firstLineChars="200"/>
        <w:rPr>
          <w:rFonts w:ascii="彩虹粗仿宋" w:hAnsi="彩虹粗仿宋" w:eastAsia="彩虹粗仿宋" w:cs="彩虹粗仿宋"/>
          <w:bCs/>
          <w:snapToGrid w:val="0"/>
          <w:color w:val="auto"/>
          <w:kern w:val="0"/>
          <w:sz w:val="28"/>
          <w:szCs w:val="28"/>
        </w:rPr>
      </w:pPr>
      <w:r>
        <w:rPr>
          <w:rFonts w:hint="eastAsia" w:ascii="彩虹粗仿宋" w:hAnsi="彩虹粗仿宋" w:eastAsia="彩虹粗仿宋" w:cs="彩虹粗仿宋"/>
          <w:bCs/>
          <w:color w:val="auto"/>
          <w:kern w:val="0"/>
          <w:sz w:val="28"/>
          <w:szCs w:val="28"/>
        </w:rPr>
        <w:t>详见投标资格条款</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二、服务品类</w:t>
      </w:r>
    </w:p>
    <w:p>
      <w:pPr>
        <w:spacing w:line="360" w:lineRule="auto"/>
        <w:ind w:firstLine="560" w:firstLineChars="200"/>
        <w:rPr>
          <w:rFonts w:ascii="彩虹粗仿宋" w:hAnsi="彩虹粗仿宋" w:eastAsia="彩虹粗仿宋" w:cs="彩虹粗仿宋"/>
          <w:bCs/>
          <w:snapToGrid w:val="0"/>
          <w:color w:val="auto"/>
          <w:kern w:val="0"/>
          <w:sz w:val="28"/>
          <w:szCs w:val="28"/>
        </w:rPr>
      </w:pPr>
      <w:r>
        <w:rPr>
          <w:rFonts w:hint="eastAsia" w:ascii="彩虹粗仿宋" w:hAnsi="彩虹粗仿宋" w:eastAsia="彩虹粗仿宋" w:cs="彩虹粗仿宋"/>
          <w:bCs/>
          <w:snapToGrid w:val="0"/>
          <w:color w:val="auto"/>
          <w:kern w:val="0"/>
          <w:sz w:val="28"/>
          <w:szCs w:val="28"/>
        </w:rPr>
        <w:t>本次采购服务所属商品品类为电话营销服务。</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三、服务内容</w:t>
      </w:r>
    </w:p>
    <w:p>
      <w:pPr>
        <w:pStyle w:val="15"/>
        <w:numPr>
          <w:ilvl w:val="255"/>
          <w:numId w:val="0"/>
        </w:numPr>
        <w:ind w:firstLine="560" w:firstLineChars="200"/>
        <w:rPr>
          <w:rFonts w:ascii="彩虹粗仿宋" w:hAnsi="彩虹粗仿宋" w:eastAsia="彩虹粗仿宋" w:cs="彩虹粗仿宋"/>
          <w:bCs/>
          <w:snapToGrid w:val="0"/>
          <w:color w:val="auto"/>
          <w:kern w:val="0"/>
          <w:sz w:val="28"/>
          <w:szCs w:val="28"/>
        </w:rPr>
      </w:pPr>
      <w:r>
        <w:rPr>
          <w:rFonts w:hint="eastAsia" w:ascii="彩虹粗仿宋" w:hAnsi="彩虹粗仿宋" w:eastAsia="彩虹粗仿宋" w:cs="彩虹粗仿宋"/>
          <w:bCs/>
          <w:snapToGrid w:val="0"/>
          <w:color w:val="auto"/>
          <w:kern w:val="0"/>
          <w:sz w:val="28"/>
          <w:szCs w:val="28"/>
        </w:rPr>
        <w:t>1.信用卡电话外呼外包业务</w:t>
      </w:r>
    </w:p>
    <w:p>
      <w:pPr>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信用卡一般分期（账单分期和现金分期）外呼、专项分期（分期通、装修分期）、客户经营类外呼（信用卡产品推介、促活经营、关怀提醒、专项分期用款提醒）等不涉及招标人风险与合规管理、或监管机构及招标人制度文件明确要求必须由行内人员完成的核心工作。</w:t>
      </w:r>
    </w:p>
    <w:p>
      <w:pPr>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2.个人客户直营外呼外包业务</w:t>
      </w:r>
    </w:p>
    <w:p>
      <w:pPr>
        <w:spacing w:line="360" w:lineRule="auto"/>
        <w:ind w:firstLine="560" w:firstLineChars="200"/>
        <w:rPr>
          <w:rFonts w:ascii="彩虹粗仿宋" w:hAnsi="彩虹粗仿宋" w:eastAsia="彩虹粗仿宋" w:cs="彩虹粗仿宋"/>
          <w:bCs/>
          <w:color w:val="auto"/>
          <w:sz w:val="28"/>
          <w:szCs w:val="28"/>
          <w:highlight w:val="none"/>
        </w:rPr>
      </w:pPr>
      <w:r>
        <w:rPr>
          <w:rFonts w:hint="eastAsia" w:ascii="彩虹粗仿宋" w:hAnsi="彩虹粗仿宋" w:eastAsia="彩虹粗仿宋" w:cs="彩虹粗仿宋"/>
          <w:bCs/>
          <w:color w:val="auto"/>
          <w:sz w:val="28"/>
          <w:szCs w:val="28"/>
          <w:highlight w:val="none"/>
        </w:rPr>
        <w:t>使用95533号码以及统一客服外呼平台，开展企业微信添加邀约、重点产品推介或专属服务提醒等项目的电话外呼。</w:t>
      </w:r>
    </w:p>
    <w:p>
      <w:pPr>
        <w:spacing w:line="360" w:lineRule="auto"/>
        <w:ind w:firstLine="480" w:firstLineChars="200"/>
        <w:rPr>
          <w:rFonts w:ascii="彩虹粗仿宋" w:hAnsi="彩虹粗仿宋" w:eastAsia="彩虹粗仿宋" w:cs="彩虹粗仿宋"/>
          <w:bCs/>
          <w:color w:val="auto"/>
          <w:sz w:val="28"/>
          <w:szCs w:val="28"/>
        </w:rPr>
      </w:pPr>
      <w:r>
        <w:rPr>
          <w:rFonts w:hint="eastAsia" w:ascii="宋体" w:hAnsi="宋体"/>
          <w:color w:val="auto"/>
          <w:sz w:val="24"/>
        </w:rPr>
        <w:t>★</w:t>
      </w:r>
      <w:r>
        <w:rPr>
          <w:rFonts w:hint="eastAsia" w:ascii="彩虹粗仿宋" w:hAnsi="彩虹粗仿宋" w:eastAsia="彩虹粗仿宋" w:cs="彩虹粗仿宋"/>
          <w:bCs/>
          <w:color w:val="auto"/>
          <w:sz w:val="28"/>
          <w:szCs w:val="28"/>
        </w:rPr>
        <w:t>四、服务团队配置要求</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1.项目管理人员配置：信用卡电话外呼外包业务及个人客户直营外呼外包业务，需配备1名项目经理、2项业务分别各配备1名现场管理员及1名质检员（即1名项目经理2名现场管理员和2名质检员）。项目经理应具有大专及以上学历，且具有两年及以上管理工作经验。</w:t>
      </w:r>
    </w:p>
    <w:p>
      <w:pPr>
        <w:spacing w:line="360" w:lineRule="auto"/>
        <w:ind w:firstLine="560" w:firstLineChars="200"/>
        <w:rPr>
          <w:rFonts w:ascii="彩虹粗仿宋" w:hAnsi="彩虹粗仿宋" w:eastAsia="彩虹粗仿宋" w:cs="彩虹粗仿宋"/>
          <w:color w:val="auto"/>
          <w:kern w:val="0"/>
          <w:sz w:val="28"/>
          <w:szCs w:val="28"/>
        </w:rPr>
      </w:pPr>
      <w:r>
        <w:rPr>
          <w:rFonts w:hint="eastAsia" w:ascii="彩虹粗仿宋" w:hAnsi="彩虹粗仿宋" w:eastAsia="彩虹粗仿宋" w:cs="彩虹粗仿宋"/>
          <w:color w:val="auto"/>
          <w:kern w:val="0"/>
          <w:sz w:val="28"/>
          <w:szCs w:val="28"/>
        </w:rPr>
        <w:t>原则上项目经理和现场管理员未经招标人同意不可调换,若要更换,须向招标人提出书面申请,替换的人员应为本公司员工且资质不得低于原派出人员。</w:t>
      </w:r>
    </w:p>
    <w:p>
      <w:pPr>
        <w:spacing w:line="360" w:lineRule="auto"/>
        <w:ind w:firstLine="560" w:firstLineChars="200"/>
        <w:rPr>
          <w:rFonts w:ascii="彩虹粗仿宋" w:hAnsi="彩虹粗仿宋" w:eastAsia="彩虹粗仿宋" w:cs="彩虹粗仿宋"/>
          <w:color w:val="auto"/>
          <w:kern w:val="0"/>
          <w:sz w:val="28"/>
          <w:szCs w:val="28"/>
        </w:rPr>
      </w:pPr>
      <w:r>
        <w:rPr>
          <w:rFonts w:hint="eastAsia" w:ascii="彩虹粗仿宋" w:hAnsi="彩虹粗仿宋" w:eastAsia="彩虹粗仿宋" w:cs="彩虹粗仿宋"/>
          <w:color w:val="auto"/>
          <w:kern w:val="0"/>
          <w:sz w:val="28"/>
          <w:szCs w:val="28"/>
        </w:rPr>
        <w:t>投标人应根据上述要求提供书面承诺函（格式自拟），未提供承诺函的或承诺的内容未完全满足上述要求的投标无效。</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2.专业服务团队配置：</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2.1 信用卡电话外呼外包业务：每个中标人至少配备24人，两个中标人共需配备48人。专业服务团队不包含项目经理、现场管理人员及质检员，人员数量应根据招标人的要求进行</w:t>
      </w:r>
      <w:r>
        <w:rPr>
          <w:rFonts w:ascii="彩虹粗仿宋" w:hAnsi="彩虹粗仿宋" w:eastAsia="彩虹粗仿宋" w:cs="彩虹粗仿宋"/>
          <w:bCs/>
          <w:color w:val="auto"/>
          <w:sz w:val="28"/>
          <w:szCs w:val="28"/>
        </w:rPr>
        <w:t>调整</w:t>
      </w:r>
      <w:r>
        <w:rPr>
          <w:rFonts w:hint="eastAsia" w:ascii="彩虹粗仿宋" w:hAnsi="彩虹粗仿宋" w:eastAsia="彩虹粗仿宋" w:cs="彩虹粗仿宋"/>
          <w:bCs/>
          <w:color w:val="auto"/>
          <w:sz w:val="28"/>
          <w:szCs w:val="28"/>
        </w:rPr>
        <w:t>。</w:t>
      </w:r>
    </w:p>
    <w:p>
      <w:pPr>
        <w:spacing w:line="360" w:lineRule="auto"/>
        <w:ind w:firstLine="560" w:firstLineChars="200"/>
        <w:rPr>
          <w:rFonts w:ascii="彩虹粗仿宋" w:hAnsi="彩虹粗仿宋" w:eastAsia="彩虹粗仿宋" w:cs="彩虹粗仿宋"/>
          <w:bCs/>
          <w:color w:val="auto"/>
          <w:sz w:val="28"/>
          <w:szCs w:val="28"/>
          <w:highlight w:val="none"/>
        </w:rPr>
      </w:pPr>
      <w:r>
        <w:rPr>
          <w:rFonts w:hint="eastAsia" w:ascii="彩虹粗仿宋" w:hAnsi="彩虹粗仿宋" w:eastAsia="彩虹粗仿宋" w:cs="彩虹粗仿宋"/>
          <w:bCs/>
          <w:color w:val="auto"/>
          <w:sz w:val="28"/>
          <w:szCs w:val="28"/>
          <w:highlight w:val="none"/>
        </w:rPr>
        <w:t>2.2 个人客户直营外呼外包业务：每个中标人至少配备18人，两个中标人共需配备36人。专业服务团队不包含项目经理、现场管理人员及质检员，人员数量应根据招标人的要求</w:t>
      </w:r>
      <w:r>
        <w:rPr>
          <w:rFonts w:ascii="彩虹粗仿宋" w:hAnsi="彩虹粗仿宋" w:eastAsia="彩虹粗仿宋" w:cs="彩虹粗仿宋"/>
          <w:bCs/>
          <w:color w:val="auto"/>
          <w:sz w:val="28"/>
          <w:szCs w:val="28"/>
          <w:highlight w:val="none"/>
        </w:rPr>
        <w:t>进行调整</w:t>
      </w:r>
      <w:r>
        <w:rPr>
          <w:rFonts w:hint="eastAsia" w:ascii="彩虹粗仿宋" w:hAnsi="彩虹粗仿宋" w:eastAsia="彩虹粗仿宋" w:cs="彩虹粗仿宋"/>
          <w:bCs/>
          <w:color w:val="auto"/>
          <w:sz w:val="28"/>
          <w:szCs w:val="28"/>
          <w:highlight w:val="none"/>
        </w:rPr>
        <w:t>。</w:t>
      </w:r>
    </w:p>
    <w:p>
      <w:pPr>
        <w:spacing w:line="360" w:lineRule="auto"/>
        <w:ind w:firstLine="560" w:firstLineChars="200"/>
        <w:rPr>
          <w:rFonts w:ascii="彩虹粗仿宋" w:hAnsi="彩虹粗仿宋" w:eastAsia="彩虹粗仿宋" w:cs="彩虹粗仿宋"/>
          <w:color w:val="auto"/>
          <w:kern w:val="0"/>
          <w:sz w:val="28"/>
          <w:szCs w:val="28"/>
        </w:rPr>
      </w:pPr>
      <w:r>
        <w:rPr>
          <w:rFonts w:hint="eastAsia" w:ascii="彩虹粗仿宋" w:hAnsi="彩虹粗仿宋" w:eastAsia="彩虹粗仿宋" w:cs="彩虹粗仿宋"/>
          <w:bCs/>
          <w:color w:val="auto"/>
          <w:sz w:val="28"/>
          <w:szCs w:val="28"/>
          <w:highlight w:val="none"/>
        </w:rPr>
        <w:t xml:space="preserve">2.3 </w:t>
      </w:r>
      <w:r>
        <w:rPr>
          <w:rFonts w:hint="eastAsia" w:ascii="彩虹粗仿宋" w:hAnsi="彩虹粗仿宋" w:eastAsia="彩虹粗仿宋" w:cs="彩虹粗仿宋"/>
          <w:color w:val="auto"/>
          <w:kern w:val="0"/>
          <w:sz w:val="28"/>
          <w:szCs w:val="28"/>
          <w:highlight w:val="none"/>
        </w:rPr>
        <w:t>投标人应根据上述要求（含2.1及2.2条款）提供书面承诺函（格式自拟），未提供承诺函的或承诺的内容未完全满足上述</w:t>
      </w:r>
      <w:r>
        <w:rPr>
          <w:rFonts w:hint="eastAsia" w:ascii="彩虹粗仿宋" w:hAnsi="彩虹粗仿宋" w:eastAsia="彩虹粗仿宋" w:cs="彩虹粗仿宋"/>
          <w:color w:val="auto"/>
          <w:kern w:val="0"/>
          <w:sz w:val="28"/>
          <w:szCs w:val="28"/>
        </w:rPr>
        <w:t>要求的投标无效。</w:t>
      </w:r>
    </w:p>
    <w:p>
      <w:pPr>
        <w:spacing w:line="360" w:lineRule="auto"/>
        <w:ind w:firstLine="560" w:firstLineChars="200"/>
        <w:rPr>
          <w:rFonts w:ascii="彩虹粗仿宋" w:hAnsi="彩虹粗仿宋" w:eastAsia="彩虹粗仿宋" w:cs="彩虹粗仿宋"/>
          <w:color w:val="auto"/>
          <w:kern w:val="0"/>
          <w:sz w:val="28"/>
          <w:szCs w:val="28"/>
        </w:rPr>
      </w:pPr>
      <w:r>
        <w:rPr>
          <w:rFonts w:hint="eastAsia" w:ascii="彩虹粗仿宋" w:hAnsi="彩虹粗仿宋" w:eastAsia="彩虹粗仿宋" w:cs="彩虹粗仿宋"/>
          <w:color w:val="auto"/>
          <w:kern w:val="0"/>
          <w:sz w:val="28"/>
          <w:szCs w:val="28"/>
        </w:rPr>
        <w:t>3.投标人应承诺在合同签订后5个日历日内确保服务团队人员（包括项目管理人员及专业服务团队）到岗，并组织上岗培训，熟悉业务操作流程。投标人应根据上述要求提供书面承诺函（格式自拟），未提供承诺函的或承诺的内容未完全满足上述要求的投标无效。</w:t>
      </w:r>
    </w:p>
    <w:p>
      <w:pPr>
        <w:spacing w:line="360" w:lineRule="auto"/>
        <w:ind w:firstLine="562"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
          <w:snapToGrid w:val="0"/>
          <w:color w:val="auto"/>
          <w:kern w:val="0"/>
          <w:sz w:val="28"/>
          <w:szCs w:val="28"/>
        </w:rPr>
        <w:t>五、服务质量要求</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1.人员管理要求</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（1）外呼外包业务均要求在厦门建行驻场服务。</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（2）中标人应具备承担本服务项目所需的操作及管理人员，保证提供服务的团队人员的数量和素质满足履行本项目的要求，负责人员招聘、管理及薪资管理等。</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（3）中标人应按招标人要求配置相应的人员，确保按时按质完成外包服务。服务团队人数不达标将根据合同进行扣罚。</w:t>
      </w:r>
    </w:p>
    <w:p>
      <w:pPr>
        <w:spacing w:line="360" w:lineRule="auto"/>
        <w:ind w:firstLine="240" w:firstLineChars="100"/>
        <w:rPr>
          <w:rFonts w:ascii="彩虹粗仿宋" w:hAnsi="彩虹粗仿宋" w:eastAsia="彩虹粗仿宋" w:cs="彩虹粗仿宋"/>
          <w:bCs/>
          <w:color w:val="auto"/>
          <w:sz w:val="28"/>
          <w:szCs w:val="28"/>
        </w:rPr>
      </w:pPr>
      <w:r>
        <w:rPr>
          <w:rFonts w:hint="eastAsia" w:ascii="宋体" w:hAnsi="宋体"/>
          <w:color w:val="auto"/>
          <w:sz w:val="24"/>
        </w:rPr>
        <w:t>★</w:t>
      </w:r>
      <w:r>
        <w:rPr>
          <w:rFonts w:hint="eastAsia" w:ascii="彩虹粗仿宋" w:hAnsi="彩虹粗仿宋" w:eastAsia="彩虹粗仿宋" w:cs="彩虹粗仿宋"/>
          <w:bCs/>
          <w:color w:val="auto"/>
          <w:sz w:val="28"/>
          <w:szCs w:val="28"/>
        </w:rPr>
        <w:t>（4）中标人应承诺保证通过本项目所得外包服务费不低于70%直接用于本项目工作人员薪酬。</w:t>
      </w:r>
      <w:r>
        <w:rPr>
          <w:rFonts w:hint="eastAsia" w:ascii="彩虹粗仿宋" w:hAnsi="彩虹粗仿宋" w:eastAsia="彩虹粗仿宋" w:cs="彩虹粗仿宋"/>
          <w:color w:val="auto"/>
          <w:kern w:val="0"/>
          <w:sz w:val="28"/>
          <w:szCs w:val="28"/>
        </w:rPr>
        <w:t>投标人应根据上述要求提供书面承诺函（格式自拟），未提供承诺函的或承诺的内容未完全满足上述要求的投标无效。</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5）项目经理负责配合招标人业务制定数据策略、指标分析、岗位考核、外呼实施及监测等。现场管理人员负责配合招标人完成各类业务指标、负责团队过程指标、外呼服务质量及绩效管理、外呼项目现场管理、人员管理等。质检人员负责通话质检、检测各类话务指标、提供外呼项目各类指标报表等。外呼作业人员负责按照招标人要求在规定时间内，完成外呼作业，每日上传外呼结果。</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（6）中标人应为本项目提供服务的工作人员在厦门缴交养老、工伤、生育、失业、医疗保险及公积金。工作人员工资待遇应在厦门市劳动力市场上有一定的竞争力，以保证人员稳定（除项目经理以外的人员）。</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（7）中标人应承担作业人员人身安全责任。</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（8）中标人应制定工作人员管理制度，并报我行备案。</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（9）中标人合同履行期满后，无论是否与招标人继续合作，均须配合招标人做好移交工作及相关人事调整工作。</w:t>
      </w:r>
    </w:p>
    <w:p>
      <w:pPr>
        <w:autoSpaceDE w:val="0"/>
        <w:autoSpaceDN w:val="0"/>
        <w:adjustRightInd w:val="0"/>
        <w:spacing w:line="360" w:lineRule="auto"/>
        <w:ind w:firstLine="48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2.作业管理要求</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（1）中标人应按照本项目合同约定的服务内容和服务要求按时向招标人提供合格的服务；服务期内中标人有义务对所提供的服务按照招标人要求不断调整，以达到服务的优化。</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（2）招标人负责对现场管理员业务培训。中标人负责对服务团队人员培训，通过招标人考核且符合要求的方可上岗。中标人应每年组织服务团队人员开展不低于2次的业务培训。</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（3）中标人应制定作业管理制度，并报招标人备案。</w:t>
      </w:r>
    </w:p>
    <w:p>
      <w:pPr>
        <w:autoSpaceDE w:val="0"/>
        <w:autoSpaceDN w:val="0"/>
        <w:adjustRightInd w:val="0"/>
        <w:spacing w:line="360" w:lineRule="auto"/>
        <w:ind w:firstLine="48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3.设备管理要求</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（1）中标人不得利用现有设备从事本合同项下规定工作以外的事项。</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2）中标人需正确使用招标人所提供的所有办公设备,在招标人指导下做好日常维护工作，如因中标人使用不当导致设备毁损的，中标人不得擅自维修，应如实报告招标人；造成损失的，中标人应当承担相应的赔偿责任；</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（3）中标人应制定设备管理制度，并报招标人备案。</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4.日常管理要求</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（1）中标人负责向工作人员提供统一着装（工牌），服装款式需经招标人认可。</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2）中标人作业人员不得携带书包、移动存储设备进入工作区，并按要求放置指定存放地点。不得通过纸质和电子媒介打印、下载并外携任何银行资料信息；非上班时间不得在办公场所停留；所有业务处理过程必须在有效监控范围内进行。</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3）中标人作业人员需遵守招标人作息要求、场地管理和就餐等相关制度。除了在与工作有关的楼层及食堂所在楼层出入外，未经招标人同意不得随意出入其他楼层，未经招标人同意不得带他人进入工作场所及大楼。</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（4）中标人应制定外包人员日常管理规定，并报招标人备案。</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5. 质量保证体系</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（1）中标人必须具备服务质量反馈和服务质量保障的体系，以保障自己的服务承诺得以实现，投标人必须在投标文件中如实描述本公司的保障体系及提供相关证据。</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（2）中标人在履行合同的全过程中，应对所有服务质量负责。即，要保证所有服务的质量符合招标文件有关该项服务所规定的要求。</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3）投标人应在投标文件中提供本公司的全面质量管理文件及资料、本公司的相关质量控制系统以及针对本项目的技术支持服务质量的目标计划。若为中标人，招标人将以这些文件作为依据来确保质量执行过程与服务供应商规定的质量计划一致。</w:t>
      </w:r>
    </w:p>
    <w:p>
      <w:pPr>
        <w:spacing w:line="360" w:lineRule="auto"/>
        <w:ind w:firstLine="562" w:firstLineChars="200"/>
        <w:rPr>
          <w:rFonts w:ascii="彩虹粗仿宋" w:hAnsi="彩虹粗仿宋" w:eastAsia="彩虹粗仿宋" w:cs="彩虹粗仿宋"/>
          <w:b/>
          <w:snapToGrid w:val="0"/>
          <w:color w:val="auto"/>
          <w:kern w:val="0"/>
          <w:sz w:val="28"/>
          <w:szCs w:val="28"/>
        </w:rPr>
      </w:pPr>
      <w:r>
        <w:rPr>
          <w:rFonts w:hint="eastAsia" w:ascii="彩虹粗仿宋" w:hAnsi="彩虹粗仿宋" w:eastAsia="彩虹粗仿宋" w:cs="彩虹粗仿宋"/>
          <w:b/>
          <w:snapToGrid w:val="0"/>
          <w:color w:val="auto"/>
          <w:kern w:val="0"/>
          <w:sz w:val="28"/>
          <w:szCs w:val="28"/>
        </w:rPr>
        <w:t>六、服务供应安排</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snapToGrid w:val="0"/>
          <w:color w:val="auto"/>
          <w:kern w:val="0"/>
          <w:sz w:val="28"/>
          <w:szCs w:val="28"/>
        </w:rPr>
        <w:t>中标人应</w:t>
      </w:r>
      <w:r>
        <w:rPr>
          <w:rFonts w:hint="eastAsia" w:ascii="彩虹粗仿宋" w:hAnsi="彩虹粗仿宋" w:eastAsia="彩虹粗仿宋" w:cs="彩虹粗仿宋"/>
          <w:bCs/>
          <w:color w:val="auto"/>
          <w:sz w:val="28"/>
          <w:szCs w:val="28"/>
        </w:rPr>
        <w:t>按照招标人要求在规定时间内，入场完成外呼作业，应对外呼项目现场进行管理，确保外呼项目现场合规操作，开展外呼现场考勤、现场督导，业务监测等。</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中标人按照招标人要求开展外呼录音调听、复盘、调优等各项质检工作，确保外呼项目合规稳健运营。</w:t>
      </w:r>
    </w:p>
    <w:p>
      <w:pPr>
        <w:spacing w:line="360" w:lineRule="auto"/>
        <w:ind w:firstLine="562"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
          <w:snapToGrid w:val="0"/>
          <w:color w:val="auto"/>
          <w:kern w:val="0"/>
          <w:sz w:val="28"/>
          <w:szCs w:val="28"/>
        </w:rPr>
        <w:t>七、款项支付要求</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1.费用支付</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按月结算，根据实际提供服务的业务量结算，中标人应向招标人开具增值税专用发票。根据中标人在招标人约定账户结算，中标人应及时更新系统中支付结算账户。</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2.信用卡业务</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（1）信用卡账单分期、现金分期、分期通、装修分期外呼根据外呼交易额产生的分期收入比例，结合考核要求计算外包服务费。</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中标人应配合招标人要求向客户推荐合理的分期期数，避免引起客户异议、退货退款等消费者权益保护问题。对于未按招标人要求推荐合理的分期期数，招标人将按考核要求折算费用。</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如申请办理分期的客户自分期交易后6期内（含）办理提前还款手续的，招标人将要求中标人按照相应比例返外包服务费（返还金额=该笔分期所支付的服务费金额×未还期数/总期数），直接从中标人未清算的服务费中扣除。</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（2）客户经营类外呼根据30秒以上有效通次，按营销成功率阶梯定价，计算外包服务费。</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3.个人客户直营外呼外包业务</w:t>
      </w:r>
    </w:p>
    <w:p>
      <w:pPr>
        <w:spacing w:line="360" w:lineRule="auto"/>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企业微信邀约：根据当月的企微日均添加情况进行分档浮动计价。</w:t>
      </w:r>
    </w:p>
    <w:p>
      <w:pPr>
        <w:autoSpaceDE w:val="0"/>
        <w:autoSpaceDN w:val="0"/>
        <w:adjustRightInd w:val="0"/>
        <w:spacing w:line="580" w:lineRule="exact"/>
        <w:ind w:firstLine="560" w:firstLineChars="20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重点产品推介或专属服务提醒：通话30秒以上的有效通次，按营销成功率阶梯定价。</w:t>
      </w:r>
    </w:p>
    <w:p>
      <w:pPr>
        <w:spacing w:line="360" w:lineRule="auto"/>
        <w:ind w:firstLine="560" w:firstLineChars="200"/>
        <w:rPr>
          <w:rFonts w:ascii="彩虹粗仿宋" w:hAnsi="彩虹粗仿宋" w:eastAsia="彩虹粗仿宋" w:cs="彩虹粗仿宋"/>
          <w:b/>
          <w:snapToGrid w:val="0"/>
          <w:color w:val="auto"/>
          <w:kern w:val="0"/>
          <w:sz w:val="28"/>
          <w:szCs w:val="28"/>
        </w:rPr>
      </w:pPr>
      <w:r>
        <w:rPr>
          <w:rFonts w:hint="eastAsia" w:ascii="彩虹粗仿宋" w:hAnsi="彩虹粗仿宋" w:eastAsia="彩虹粗仿宋" w:cs="彩虹粗仿宋"/>
          <w:bCs/>
          <w:color w:val="auto"/>
          <w:sz w:val="28"/>
          <w:szCs w:val="28"/>
        </w:rPr>
        <w:t>4.每月计付外包服务费即包干费用,无论中标人是否根据招标人要求而进行加班，也无论中标人为履行本合同项下服务而支付任何费用，招标人均无需另行向中标人支付加班费及任何其他费用。</w:t>
      </w:r>
    </w:p>
    <w:p>
      <w:pPr>
        <w:autoSpaceDE w:val="0"/>
        <w:autoSpaceDN w:val="0"/>
        <w:adjustRightInd w:val="0"/>
        <w:spacing w:line="580" w:lineRule="exact"/>
        <w:ind w:firstLine="560" w:firstLineChars="200"/>
        <w:rPr>
          <w:rFonts w:ascii="彩虹粗仿宋" w:hAnsi="彩虹粗仿宋" w:eastAsia="彩虹粗仿宋" w:cs="彩虹粗仿宋"/>
          <w:bCs/>
          <w:color w:val="auto"/>
          <w:kern w:val="0"/>
          <w:sz w:val="28"/>
          <w:szCs w:val="28"/>
        </w:rPr>
      </w:pPr>
      <w:r>
        <w:rPr>
          <w:rFonts w:hint="eastAsia" w:ascii="彩虹粗仿宋" w:hAnsi="彩虹粗仿宋" w:eastAsia="彩虹粗仿宋" w:cs="彩虹粗仿宋"/>
          <w:bCs/>
          <w:color w:val="auto"/>
          <w:sz w:val="28"/>
          <w:szCs w:val="28"/>
        </w:rPr>
        <w:t>5.履约保证金缴交</w:t>
      </w:r>
    </w:p>
    <w:p>
      <w:pPr>
        <w:ind w:firstLine="560" w:firstLineChars="200"/>
        <w:rPr>
          <w:rFonts w:ascii="彩虹粗仿宋" w:eastAsia="彩虹粗仿宋"/>
          <w:color w:val="auto"/>
          <w:sz w:val="28"/>
          <w:szCs w:val="28"/>
        </w:rPr>
      </w:pPr>
      <w:r>
        <w:rPr>
          <w:rFonts w:hint="eastAsia" w:ascii="彩虹粗仿宋" w:eastAsia="彩虹粗仿宋"/>
          <w:color w:val="auto"/>
          <w:sz w:val="28"/>
          <w:szCs w:val="28"/>
        </w:rPr>
        <w:t>合同签订前两个中标人分别缴纳信用卡电话外呼及个人客户直营外呼外包2个业务</w:t>
      </w:r>
      <w:r>
        <w:rPr>
          <w:rFonts w:hint="eastAsia" w:ascii="彩虹粗仿宋" w:hAnsi="宋体" w:eastAsia="彩虹粗仿宋"/>
          <w:color w:val="auto"/>
          <w:sz w:val="28"/>
          <w:szCs w:val="28"/>
        </w:rPr>
        <w:t>履约保证金各</w:t>
      </w:r>
      <w:r>
        <w:rPr>
          <w:rFonts w:ascii="彩虹粗仿宋" w:hAnsi="宋体" w:eastAsia="彩虹粗仿宋"/>
          <w:color w:val="auto"/>
          <w:sz w:val="28"/>
          <w:szCs w:val="28"/>
        </w:rPr>
        <w:t>10</w:t>
      </w:r>
      <w:r>
        <w:rPr>
          <w:rFonts w:hint="eastAsia" w:ascii="彩虹粗仿宋" w:hAnsi="宋体" w:eastAsia="彩虹粗仿宋"/>
          <w:color w:val="auto"/>
          <w:sz w:val="28"/>
          <w:szCs w:val="28"/>
        </w:rPr>
        <w:t>万元整，中标人按合同约定的责任和义务履约的，合同到期后一个月退还。备选供应商在合同签订时无需缴交履约保证金，若需要启用备选供应商履约时，应缴交履约保证金</w:t>
      </w:r>
      <w:r>
        <w:rPr>
          <w:rFonts w:ascii="彩虹粗仿宋" w:hAnsi="宋体" w:eastAsia="彩虹粗仿宋"/>
          <w:color w:val="auto"/>
          <w:sz w:val="28"/>
          <w:szCs w:val="28"/>
        </w:rPr>
        <w:t>10</w:t>
      </w:r>
      <w:r>
        <w:rPr>
          <w:rFonts w:hint="eastAsia" w:ascii="彩虹粗仿宋" w:hAnsi="宋体" w:eastAsia="彩虹粗仿宋"/>
          <w:color w:val="auto"/>
          <w:sz w:val="28"/>
          <w:szCs w:val="28"/>
        </w:rPr>
        <w:t>万元后方可执行采购合同。</w:t>
      </w:r>
    </w:p>
    <w:p>
      <w:pPr>
        <w:ind w:firstLine="560" w:firstLineChars="200"/>
        <w:rPr>
          <w:rFonts w:ascii="彩虹粗仿宋" w:hAnsi="彩虹粗仿宋" w:eastAsia="彩虹粗仿宋" w:cs="彩虹粗仿宋"/>
          <w:bCs/>
          <w:color w:val="auto"/>
          <w:sz w:val="28"/>
          <w:szCs w:val="28"/>
        </w:rPr>
      </w:pPr>
      <w:bookmarkStart w:id="0" w:name="_Hlk187392338"/>
      <w:r>
        <w:rPr>
          <w:rFonts w:hint="eastAsia" w:ascii="彩虹粗仿宋" w:hAnsi="彩虹粗仿宋" w:eastAsia="彩虹粗仿宋" w:cs="彩虹粗仿宋"/>
          <w:bCs/>
          <w:color w:val="auto"/>
          <w:sz w:val="28"/>
          <w:szCs w:val="28"/>
        </w:rPr>
        <w:t>6.投标人需承诺，中标后收款账号应为本单位在建设银行开具的银行账号。</w:t>
      </w:r>
      <w:bookmarkEnd w:id="0"/>
    </w:p>
    <w:p>
      <w:pPr>
        <w:spacing w:line="360" w:lineRule="auto"/>
        <w:ind w:firstLine="562" w:firstLineChars="200"/>
        <w:rPr>
          <w:rFonts w:ascii="彩虹粗仿宋" w:hAnsi="彩虹粗仿宋" w:eastAsia="彩虹粗仿宋" w:cs="彩虹粗仿宋"/>
          <w:b/>
          <w:snapToGrid w:val="0"/>
          <w:color w:val="auto"/>
          <w:kern w:val="0"/>
          <w:sz w:val="28"/>
          <w:szCs w:val="28"/>
        </w:rPr>
      </w:pPr>
      <w:r>
        <w:rPr>
          <w:rFonts w:hint="eastAsia" w:ascii="彩虹粗仿宋" w:hAnsi="彩虹粗仿宋" w:eastAsia="彩虹粗仿宋" w:cs="彩虹粗仿宋"/>
          <w:b/>
          <w:snapToGrid w:val="0"/>
          <w:color w:val="auto"/>
          <w:kern w:val="0"/>
          <w:sz w:val="28"/>
          <w:szCs w:val="28"/>
        </w:rPr>
        <w:t>八、报价要求</w:t>
      </w:r>
    </w:p>
    <w:p>
      <w:pPr>
        <w:ind w:firstLine="560" w:firstLineChars="200"/>
        <w:jc w:val="left"/>
        <w:rPr>
          <w:rFonts w:ascii="彩虹粗仿宋" w:hAnsi="彩虹粗仿宋" w:eastAsia="彩虹粗仿宋" w:cs="彩虹粗仿宋"/>
          <w:b/>
          <w:snapToGrid w:val="0"/>
          <w:color w:val="auto"/>
          <w:kern w:val="0"/>
          <w:sz w:val="28"/>
          <w:szCs w:val="28"/>
        </w:rPr>
      </w:pPr>
      <w:r>
        <w:rPr>
          <w:rFonts w:hint="eastAsia" w:ascii="彩虹粗仿宋" w:eastAsia="彩虹粗仿宋"/>
          <w:color w:val="auto"/>
          <w:sz w:val="28"/>
          <w:szCs w:val="28"/>
        </w:rPr>
        <w:t>投标人应按折扣进行报价，投标报价为预算控制总价×折扣，高于控制价为无效报价。投标人所提供的单价折扣与总价折扣应保持一致（即本项目仅允许有一个折扣报价），不一致为无效报价。报价为包含增值税的含税价，需开具增值税专用发票。</w:t>
      </w:r>
    </w:p>
    <w:p>
      <w:pPr>
        <w:tabs>
          <w:tab w:val="left" w:pos="312"/>
        </w:tabs>
        <w:ind w:firstLine="280" w:firstLineChars="100"/>
        <w:jc w:val="left"/>
        <w:rPr>
          <w:rFonts w:ascii="彩虹粗仿宋" w:eastAsia="彩虹粗仿宋"/>
          <w:color w:val="auto"/>
          <w:sz w:val="28"/>
          <w:szCs w:val="28"/>
        </w:rPr>
      </w:pPr>
      <w:r>
        <w:rPr>
          <w:rFonts w:ascii="彩虹粗仿宋" w:eastAsia="彩虹粗仿宋"/>
          <w:color w:val="auto"/>
          <w:sz w:val="28"/>
          <w:szCs w:val="28"/>
        </w:rPr>
        <w:t xml:space="preserve">  1.</w:t>
      </w:r>
      <w:r>
        <w:rPr>
          <w:rFonts w:hint="eastAsia" w:ascii="彩虹粗仿宋" w:eastAsia="彩虹粗仿宋"/>
          <w:color w:val="auto"/>
          <w:sz w:val="28"/>
          <w:szCs w:val="28"/>
        </w:rPr>
        <w:t>信用卡一般分期、分期通、装修分期按业务收入比例计价的外呼项目，提供一个折扣报价。</w:t>
      </w:r>
    </w:p>
    <w:p>
      <w:pPr>
        <w:tabs>
          <w:tab w:val="left" w:pos="312"/>
        </w:tabs>
        <w:ind w:firstLine="560" w:firstLineChars="200"/>
        <w:jc w:val="left"/>
        <w:rPr>
          <w:rFonts w:ascii="彩虹粗仿宋" w:eastAsia="彩虹粗仿宋"/>
          <w:color w:val="auto"/>
          <w:sz w:val="28"/>
          <w:szCs w:val="28"/>
          <w:highlight w:val="yellow"/>
        </w:rPr>
      </w:pPr>
      <w:r>
        <w:rPr>
          <w:rFonts w:hint="eastAsia" w:ascii="彩虹粗仿宋" w:eastAsia="彩虹粗仿宋"/>
          <w:color w:val="auto"/>
          <w:sz w:val="28"/>
          <w:szCs w:val="28"/>
        </w:rPr>
        <w:t>即，评审价</w:t>
      </w:r>
      <w:r>
        <w:rPr>
          <w:rFonts w:ascii="彩虹粗仿宋" w:eastAsia="彩虹粗仿宋"/>
          <w:color w:val="auto"/>
          <w:sz w:val="28"/>
          <w:szCs w:val="28"/>
        </w:rPr>
        <w:t xml:space="preserve">= </w:t>
      </w:r>
      <w:r>
        <w:rPr>
          <w:rFonts w:hint="eastAsia" w:ascii="彩虹粗仿宋" w:eastAsia="彩虹粗仿宋"/>
          <w:color w:val="auto"/>
          <w:sz w:val="28"/>
          <w:szCs w:val="28"/>
          <w:lang w:val="en-US" w:eastAsia="zh-CN"/>
        </w:rPr>
        <w:t>863</w:t>
      </w:r>
      <w:r>
        <w:rPr>
          <w:rFonts w:hint="eastAsia" w:ascii="彩虹粗仿宋" w:eastAsia="彩虹粗仿宋"/>
          <w:color w:val="auto"/>
          <w:sz w:val="28"/>
          <w:szCs w:val="28"/>
        </w:rPr>
        <w:t>万元×</w:t>
      </w:r>
      <w:r>
        <w:rPr>
          <w:rFonts w:ascii="彩虹粗仿宋" w:eastAsia="彩虹粗仿宋"/>
          <w:color w:val="auto"/>
          <w:sz w:val="28"/>
          <w:szCs w:val="28"/>
        </w:rPr>
        <w:t>X%</w:t>
      </w:r>
      <w:r>
        <w:rPr>
          <w:rFonts w:hint="eastAsia" w:ascii="彩虹粗仿宋" w:eastAsia="彩虹粗仿宋"/>
          <w:color w:val="auto"/>
          <w:sz w:val="28"/>
          <w:szCs w:val="28"/>
        </w:rPr>
        <w:t>（</w:t>
      </w:r>
      <w:r>
        <w:rPr>
          <w:rFonts w:ascii="彩虹粗仿宋" w:eastAsia="彩虹粗仿宋"/>
          <w:color w:val="auto"/>
          <w:sz w:val="28"/>
          <w:szCs w:val="28"/>
        </w:rPr>
        <w:t>X%</w:t>
      </w:r>
      <w:r>
        <w:rPr>
          <w:rFonts w:hint="eastAsia" w:ascii="彩虹粗仿宋" w:eastAsia="彩虹粗仿宋"/>
          <w:color w:val="auto"/>
          <w:sz w:val="28"/>
          <w:szCs w:val="28"/>
        </w:rPr>
        <w:t>为供应商所报折扣）。</w:t>
      </w:r>
    </w:p>
    <w:p>
      <w:pPr>
        <w:tabs>
          <w:tab w:val="left" w:pos="312"/>
        </w:tabs>
        <w:ind w:firstLine="560" w:firstLineChars="200"/>
        <w:jc w:val="left"/>
        <w:rPr>
          <w:rFonts w:ascii="彩虹粗仿宋" w:eastAsia="彩虹粗仿宋"/>
          <w:color w:val="auto"/>
          <w:sz w:val="28"/>
          <w:szCs w:val="28"/>
        </w:rPr>
      </w:pPr>
      <w:r>
        <w:rPr>
          <w:rFonts w:ascii="彩虹粗仿宋" w:eastAsia="彩虹粗仿宋"/>
          <w:color w:val="auto"/>
          <w:sz w:val="28"/>
          <w:szCs w:val="28"/>
        </w:rPr>
        <w:t>2.</w:t>
      </w:r>
      <w:r>
        <w:rPr>
          <w:rFonts w:hint="eastAsia" w:ascii="彩虹粗仿宋" w:eastAsia="彩虹粗仿宋"/>
          <w:color w:val="auto"/>
          <w:sz w:val="28"/>
          <w:szCs w:val="28"/>
        </w:rPr>
        <w:t>信用卡客户经营（含产品推介、促活经营、关怀提醒、</w:t>
      </w:r>
      <w:r>
        <w:rPr>
          <w:rFonts w:ascii="彩虹粗仿宋" w:eastAsia="彩虹粗仿宋"/>
          <w:color w:val="auto"/>
          <w:sz w:val="28"/>
          <w:szCs w:val="28"/>
        </w:rPr>
        <w:t>专项分期用款提醒</w:t>
      </w:r>
      <w:r>
        <w:rPr>
          <w:rFonts w:hint="eastAsia" w:ascii="彩虹粗仿宋" w:eastAsia="彩虹粗仿宋"/>
          <w:color w:val="auto"/>
          <w:sz w:val="28"/>
          <w:szCs w:val="28"/>
        </w:rPr>
        <w:t>）</w:t>
      </w:r>
      <w:r>
        <w:rPr>
          <w:rFonts w:ascii="彩虹粗仿宋" w:eastAsia="彩虹粗仿宋"/>
          <w:color w:val="auto"/>
          <w:sz w:val="28"/>
          <w:szCs w:val="28"/>
        </w:rPr>
        <w:t>，</w:t>
      </w:r>
      <w:r>
        <w:rPr>
          <w:rFonts w:hint="eastAsia" w:ascii="彩虹粗仿宋" w:eastAsia="彩虹粗仿宋"/>
          <w:color w:val="auto"/>
          <w:sz w:val="28"/>
          <w:szCs w:val="28"/>
        </w:rPr>
        <w:t>通话30秒以上有效通次</w:t>
      </w:r>
      <w:r>
        <w:rPr>
          <w:rFonts w:hint="eastAsia" w:ascii="彩虹粗仿宋" w:eastAsia="彩虹粗仿宋"/>
          <w:color w:val="auto"/>
          <w:sz w:val="28"/>
          <w:szCs w:val="28"/>
          <w:lang w:eastAsia="zh-CN"/>
        </w:rPr>
        <w:t>按营销成功率阶梯定价</w:t>
      </w:r>
      <w:r>
        <w:rPr>
          <w:rFonts w:hint="eastAsia" w:ascii="彩虹粗仿宋" w:eastAsia="彩虹粗仿宋"/>
          <w:color w:val="auto"/>
          <w:sz w:val="28"/>
          <w:szCs w:val="28"/>
        </w:rPr>
        <w:t>计价的外呼项目，</w:t>
      </w:r>
      <w:r>
        <w:rPr>
          <w:rFonts w:ascii="彩虹粗仿宋" w:eastAsia="彩虹粗仿宋"/>
          <w:color w:val="auto"/>
          <w:sz w:val="28"/>
          <w:szCs w:val="28"/>
        </w:rPr>
        <w:t>提供一个折扣报价。</w:t>
      </w:r>
    </w:p>
    <w:p>
      <w:pPr>
        <w:tabs>
          <w:tab w:val="left" w:pos="312"/>
        </w:tabs>
        <w:ind w:firstLine="560" w:firstLineChars="200"/>
        <w:jc w:val="left"/>
        <w:rPr>
          <w:rFonts w:ascii="彩虹粗仿宋" w:eastAsia="彩虹粗仿宋"/>
          <w:color w:val="auto"/>
          <w:sz w:val="28"/>
          <w:szCs w:val="28"/>
        </w:rPr>
      </w:pPr>
      <w:r>
        <w:rPr>
          <w:rFonts w:ascii="彩虹粗仿宋" w:eastAsia="彩虹粗仿宋"/>
          <w:color w:val="auto"/>
          <w:sz w:val="28"/>
          <w:szCs w:val="28"/>
        </w:rPr>
        <w:t xml:space="preserve">即，评审价= </w:t>
      </w:r>
      <w:r>
        <w:rPr>
          <w:rFonts w:hint="eastAsia" w:ascii="彩虹粗仿宋" w:eastAsia="彩虹粗仿宋"/>
          <w:color w:val="auto"/>
          <w:sz w:val="28"/>
          <w:szCs w:val="28"/>
          <w:lang w:val="en-US" w:eastAsia="zh-CN"/>
        </w:rPr>
        <w:t>115</w:t>
      </w:r>
      <w:r>
        <w:rPr>
          <w:rFonts w:ascii="彩虹粗仿宋" w:eastAsia="彩虹粗仿宋"/>
          <w:color w:val="auto"/>
          <w:sz w:val="28"/>
          <w:szCs w:val="28"/>
        </w:rPr>
        <w:t>万元×X%（X%为供应商所报折扣）。</w:t>
      </w:r>
    </w:p>
    <w:p>
      <w:pPr>
        <w:adjustRightInd w:val="0"/>
        <w:snapToGrid w:val="0"/>
        <w:spacing w:line="560" w:lineRule="atLeast"/>
        <w:ind w:firstLine="560" w:firstLineChars="200"/>
        <w:rPr>
          <w:rFonts w:ascii="彩虹粗仿宋" w:hAnsi="宋体" w:eastAsia="彩虹粗仿宋"/>
          <w:color w:val="auto"/>
          <w:sz w:val="28"/>
          <w:szCs w:val="28"/>
          <w:highlight w:val="none"/>
        </w:rPr>
      </w:pPr>
      <w:r>
        <w:rPr>
          <w:rFonts w:hint="eastAsia" w:ascii="彩虹粗仿宋" w:eastAsia="彩虹粗仿宋"/>
          <w:color w:val="auto"/>
          <w:sz w:val="28"/>
          <w:szCs w:val="28"/>
          <w:highlight w:val="none"/>
        </w:rPr>
        <w:t>3.</w:t>
      </w:r>
      <w:r>
        <w:rPr>
          <w:rFonts w:hint="eastAsia" w:ascii="彩虹粗仿宋" w:hAnsi="宋体" w:eastAsia="彩虹粗仿宋"/>
          <w:color w:val="auto"/>
          <w:sz w:val="28"/>
          <w:szCs w:val="28"/>
          <w:highlight w:val="none"/>
        </w:rPr>
        <w:t>个金直营外呼外包业</w:t>
      </w:r>
      <w:bookmarkStart w:id="1" w:name="_GoBack"/>
      <w:bookmarkEnd w:id="1"/>
      <w:r>
        <w:rPr>
          <w:rFonts w:hint="eastAsia" w:ascii="彩虹粗仿宋" w:hAnsi="宋体" w:eastAsia="彩虹粗仿宋"/>
          <w:color w:val="auto"/>
          <w:sz w:val="28"/>
          <w:szCs w:val="28"/>
          <w:highlight w:val="none"/>
        </w:rPr>
        <w:t>务</w:t>
      </w:r>
    </w:p>
    <w:p>
      <w:pPr>
        <w:spacing w:line="560" w:lineRule="exact"/>
        <w:ind w:firstLine="560" w:firstLineChars="200"/>
        <w:rPr>
          <w:rFonts w:ascii="彩虹粗仿宋" w:hAnsi="宋体" w:eastAsia="彩虹粗仿宋"/>
          <w:color w:val="auto"/>
          <w:sz w:val="28"/>
          <w:szCs w:val="28"/>
          <w:highlight w:val="none"/>
        </w:rPr>
      </w:pPr>
      <w:r>
        <w:rPr>
          <w:rFonts w:hint="eastAsia" w:ascii="彩虹粗仿宋" w:hAnsi="宋体" w:eastAsia="彩虹粗仿宋"/>
          <w:color w:val="auto"/>
          <w:sz w:val="28"/>
          <w:szCs w:val="28"/>
          <w:highlight w:val="none"/>
        </w:rPr>
        <w:t>企业微信添加邀约项目，按企微添加数计价，并根据日均添加情况进行分档浮动。</w:t>
      </w:r>
    </w:p>
    <w:p>
      <w:pPr>
        <w:autoSpaceDE w:val="0"/>
        <w:autoSpaceDN w:val="0"/>
        <w:adjustRightInd w:val="0"/>
        <w:spacing w:line="580" w:lineRule="exact"/>
        <w:ind w:firstLine="560" w:firstLineChars="200"/>
        <w:jc w:val="left"/>
        <w:rPr>
          <w:rFonts w:ascii="彩虹粗仿宋" w:hAnsi="彩虹粗仿宋" w:eastAsia="彩虹粗仿宋" w:cs="彩虹粗仿宋"/>
          <w:bCs/>
          <w:color w:val="auto"/>
          <w:sz w:val="28"/>
          <w:szCs w:val="28"/>
          <w:highlight w:val="none"/>
        </w:rPr>
      </w:pPr>
      <w:r>
        <w:rPr>
          <w:rFonts w:hint="eastAsia" w:ascii="彩虹粗仿宋" w:hAnsi="宋体" w:eastAsia="彩虹粗仿宋"/>
          <w:color w:val="auto"/>
          <w:sz w:val="28"/>
          <w:szCs w:val="28"/>
          <w:highlight w:val="none"/>
        </w:rPr>
        <w:t>重点产品推介或专属服务提醒：</w:t>
      </w:r>
      <w:r>
        <w:rPr>
          <w:rFonts w:hint="eastAsia" w:ascii="彩虹粗仿宋" w:eastAsia="彩虹粗仿宋"/>
          <w:color w:val="auto"/>
          <w:sz w:val="28"/>
          <w:szCs w:val="28"/>
          <w:highlight w:val="none"/>
        </w:rPr>
        <w:t>通话</w:t>
      </w:r>
      <w:r>
        <w:rPr>
          <w:rFonts w:ascii="彩虹粗仿宋" w:eastAsia="彩虹粗仿宋"/>
          <w:color w:val="auto"/>
          <w:sz w:val="28"/>
          <w:szCs w:val="28"/>
          <w:highlight w:val="none"/>
        </w:rPr>
        <w:t>30</w:t>
      </w:r>
      <w:r>
        <w:rPr>
          <w:rFonts w:hint="eastAsia" w:ascii="彩虹粗仿宋" w:eastAsia="彩虹粗仿宋"/>
          <w:color w:val="auto"/>
          <w:sz w:val="28"/>
          <w:szCs w:val="28"/>
          <w:highlight w:val="none"/>
        </w:rPr>
        <w:t>秒以上的有效通次</w:t>
      </w:r>
      <w:r>
        <w:rPr>
          <w:rFonts w:hint="eastAsia" w:ascii="彩虹粗仿宋" w:hAnsi="宋体" w:eastAsia="彩虹粗仿宋"/>
          <w:color w:val="auto"/>
          <w:sz w:val="28"/>
          <w:szCs w:val="28"/>
          <w:highlight w:val="none"/>
        </w:rPr>
        <w:t>，按营销成功率阶梯定价。</w:t>
      </w:r>
    </w:p>
    <w:p>
      <w:pPr>
        <w:spacing w:line="580" w:lineRule="exact"/>
        <w:ind w:firstLine="0" w:firstLineChars="0"/>
        <w:jc w:val="left"/>
        <w:rPr>
          <w:rFonts w:ascii="彩虹粗仿宋" w:eastAsia="彩虹粗仿宋"/>
          <w:color w:val="auto"/>
          <w:sz w:val="28"/>
          <w:szCs w:val="28"/>
        </w:rPr>
      </w:pPr>
      <w:r>
        <w:rPr>
          <w:rFonts w:hint="eastAsia" w:ascii="彩虹粗仿宋" w:hAnsi="彩虹粗仿宋" w:eastAsia="彩虹粗仿宋" w:cs="彩虹粗仿宋"/>
          <w:bCs/>
          <w:color w:val="auto"/>
          <w:sz w:val="28"/>
          <w:szCs w:val="28"/>
        </w:rPr>
        <w:t xml:space="preserve">  </w:t>
      </w:r>
      <w:r>
        <w:rPr>
          <w:rFonts w:hint="eastAsia" w:ascii="彩虹粗仿宋" w:hAnsi="彩虹粗仿宋" w:eastAsia="彩虹粗仿宋" w:cs="彩虹粗仿宋"/>
          <w:bCs/>
          <w:color w:val="auto"/>
          <w:sz w:val="28"/>
          <w:szCs w:val="28"/>
          <w:lang w:val="en-US" w:eastAsia="zh-CN"/>
        </w:rPr>
        <w:t xml:space="preserve">  </w:t>
      </w:r>
      <w:r>
        <w:rPr>
          <w:rFonts w:ascii="彩虹粗仿宋" w:eastAsia="彩虹粗仿宋"/>
          <w:color w:val="auto"/>
          <w:sz w:val="28"/>
          <w:szCs w:val="28"/>
        </w:rPr>
        <w:t xml:space="preserve">即，评审价= </w:t>
      </w:r>
      <w:r>
        <w:rPr>
          <w:rFonts w:hint="eastAsia" w:ascii="彩虹粗仿宋" w:eastAsia="彩虹粗仿宋"/>
          <w:color w:val="auto"/>
          <w:sz w:val="28"/>
          <w:szCs w:val="28"/>
          <w:lang w:val="en-US" w:eastAsia="zh-CN"/>
        </w:rPr>
        <w:t>597.2</w:t>
      </w:r>
      <w:r>
        <w:rPr>
          <w:rFonts w:ascii="彩虹粗仿宋" w:eastAsia="彩虹粗仿宋"/>
          <w:color w:val="auto"/>
          <w:sz w:val="28"/>
          <w:szCs w:val="28"/>
        </w:rPr>
        <w:t>万元×X%（X%为供应商所报折扣）。</w:t>
      </w:r>
    </w:p>
    <w:p>
      <w:pPr>
        <w:tabs>
          <w:tab w:val="left" w:pos="312"/>
        </w:tabs>
        <w:ind w:firstLine="560" w:firstLineChars="200"/>
        <w:jc w:val="left"/>
        <w:rPr>
          <w:rFonts w:ascii="彩虹粗仿宋" w:eastAsia="彩虹粗仿宋"/>
          <w:color w:val="auto"/>
          <w:sz w:val="28"/>
          <w:szCs w:val="28"/>
        </w:rPr>
      </w:pPr>
      <w:r>
        <w:rPr>
          <w:rFonts w:hint="eastAsia" w:ascii="彩虹粗仿宋" w:hAnsi="彩虹粗仿宋" w:eastAsia="彩虹粗仿宋" w:cs="彩虹粗仿宋"/>
          <w:bCs/>
          <w:color w:val="auto"/>
          <w:sz w:val="28"/>
          <w:szCs w:val="28"/>
        </w:rPr>
        <w:t>注:对于合作期间因违反法律法规协议行为给招标人造成损失或严重声誉影响、综合考评差、达不到招标人要求或因总行政策变化等可终止合作。</w:t>
      </w:r>
    </w:p>
    <w:p>
      <w:pPr>
        <w:spacing w:line="360" w:lineRule="auto"/>
        <w:ind w:firstLine="560" w:firstLineChars="200"/>
        <w:rPr>
          <w:rFonts w:ascii="彩虹粗仿宋" w:hAnsi="彩虹粗仿宋" w:eastAsia="彩虹粗仿宋" w:cs="彩虹粗仿宋"/>
          <w:bCs/>
          <w:snapToGrid w:val="0"/>
          <w:color w:val="auto"/>
          <w:kern w:val="0"/>
          <w:sz w:val="28"/>
          <w:szCs w:val="28"/>
        </w:rPr>
      </w:pPr>
      <w:r>
        <w:rPr>
          <w:rFonts w:hint="eastAsia" w:ascii="彩虹粗仿宋" w:hAnsi="彩虹粗仿宋" w:eastAsia="彩虹粗仿宋" w:cs="彩虹粗仿宋"/>
          <w:bCs/>
          <w:snapToGrid w:val="0"/>
          <w:color w:val="auto"/>
          <w:kern w:val="0"/>
          <w:sz w:val="28"/>
          <w:szCs w:val="28"/>
        </w:rPr>
        <w:t>九、其他要求</w:t>
      </w:r>
    </w:p>
    <w:p>
      <w:pPr>
        <w:autoSpaceDE w:val="0"/>
        <w:autoSpaceDN w:val="0"/>
        <w:adjustRightInd w:val="0"/>
        <w:spacing w:line="480" w:lineRule="auto"/>
        <w:ind w:firstLine="56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1.中标人有义务配合招标人对外包业务的抽查、日常业务检查及审计人员的检查工作；</w:t>
      </w:r>
    </w:p>
    <w:p>
      <w:pPr>
        <w:autoSpaceDE w:val="0"/>
        <w:autoSpaceDN w:val="0"/>
        <w:adjustRightInd w:val="0"/>
        <w:spacing w:line="480" w:lineRule="auto"/>
        <w:ind w:firstLine="560"/>
        <w:rPr>
          <w:rFonts w:ascii="彩虹粗仿宋" w:hAnsi="彩虹粗仿宋" w:eastAsia="彩虹粗仿宋" w:cs="彩虹粗仿宋"/>
          <w:bCs/>
          <w:color w:val="auto"/>
          <w:sz w:val="28"/>
          <w:szCs w:val="28"/>
        </w:rPr>
      </w:pPr>
      <w:r>
        <w:rPr>
          <w:rFonts w:hint="eastAsia" w:ascii="彩虹粗仿宋" w:hAnsi="彩虹粗仿宋" w:eastAsia="彩虹粗仿宋" w:cs="彩虹粗仿宋"/>
          <w:bCs/>
          <w:color w:val="auto"/>
          <w:sz w:val="28"/>
          <w:szCs w:val="28"/>
        </w:rPr>
        <w:t>2.中标人不得以银行业金融机构的名义开展任何活动、承诺遵守银行业金融机构认为应当承诺的其他事项，承诺定期通报外包活动开展情况、及时通报外包活动的突发性事件、配合银行业金融机构接受银行业监督管理机构的检查、保障客户信息的安全性。当客户信息不安全或客户权利受到影响时，银行业金融机构有权随时终止外包合同。</w:t>
      </w:r>
    </w:p>
    <w:p>
      <w:pPr>
        <w:autoSpaceDE w:val="0"/>
        <w:autoSpaceDN w:val="0"/>
        <w:adjustRightInd w:val="0"/>
        <w:spacing w:line="480" w:lineRule="auto"/>
        <w:ind w:firstLine="560"/>
        <w:rPr>
          <w:rFonts w:ascii="彩虹粗仿宋" w:hAnsi="彩虹粗仿宋" w:eastAsia="彩虹粗仿宋" w:cs="彩虹粗仿宋"/>
          <w:bCs/>
          <w:color w:val="auto"/>
          <w:kern w:val="0"/>
          <w:sz w:val="28"/>
          <w:szCs w:val="28"/>
          <w:highlight w:val="none"/>
        </w:rPr>
      </w:pPr>
      <w:r>
        <w:rPr>
          <w:rFonts w:hint="eastAsia" w:ascii="彩虹粗仿宋" w:hAnsi="彩虹粗仿宋" w:eastAsia="彩虹粗仿宋" w:cs="彩虹粗仿宋"/>
          <w:bCs/>
          <w:color w:val="auto"/>
          <w:sz w:val="28"/>
          <w:szCs w:val="28"/>
        </w:rPr>
        <w:t>3.</w:t>
      </w:r>
      <w:r>
        <w:rPr>
          <w:rFonts w:hint="eastAsia" w:ascii="彩虹粗仿宋" w:hAnsi="彩虹粗仿宋" w:eastAsia="彩虹粗仿宋" w:cs="彩虹粗仿宋"/>
          <w:bCs/>
          <w:color w:val="auto"/>
          <w:kern w:val="0"/>
          <w:sz w:val="28"/>
          <w:szCs w:val="28"/>
        </w:rPr>
        <w:t>未经招标人同意，不得招收从厦门建行信用卡业务外包合作</w:t>
      </w:r>
      <w:r>
        <w:rPr>
          <w:rFonts w:hint="eastAsia" w:ascii="彩虹粗仿宋" w:hAnsi="彩虹粗仿宋" w:eastAsia="彩虹粗仿宋" w:cs="彩虹粗仿宋"/>
          <w:bCs/>
          <w:color w:val="auto"/>
          <w:kern w:val="0"/>
          <w:sz w:val="28"/>
          <w:szCs w:val="28"/>
          <w:highlight w:val="none"/>
        </w:rPr>
        <w:t>服务企业辞职未满三个月的员工。</w:t>
      </w:r>
    </w:p>
    <w:p>
      <w:pPr>
        <w:widowControl/>
        <w:autoSpaceDE w:val="0"/>
        <w:autoSpaceDN w:val="0"/>
        <w:adjustRightInd w:val="0"/>
        <w:spacing w:line="480" w:lineRule="auto"/>
        <w:ind w:firstLine="560"/>
        <w:jc w:val="left"/>
        <w:rPr>
          <w:rFonts w:ascii="彩虹粗仿宋" w:hAnsi="彩虹粗仿宋" w:eastAsia="彩虹粗仿宋" w:cs="彩虹粗仿宋"/>
          <w:bCs/>
          <w:color w:val="auto"/>
          <w:kern w:val="0"/>
          <w:sz w:val="28"/>
          <w:szCs w:val="28"/>
          <w:highlight w:val="none"/>
          <w:lang w:bidi="ar"/>
        </w:rPr>
      </w:pPr>
      <w:r>
        <w:rPr>
          <w:rFonts w:hint="eastAsia" w:ascii="彩虹粗仿宋" w:hAnsi="彩虹粗仿宋" w:eastAsia="彩虹粗仿宋" w:cs="彩虹粗仿宋"/>
          <w:bCs/>
          <w:color w:val="auto"/>
          <w:kern w:val="0"/>
          <w:sz w:val="28"/>
          <w:szCs w:val="28"/>
          <w:highlight w:val="none"/>
        </w:rPr>
        <w:t>4.</w:t>
      </w:r>
      <w:r>
        <w:rPr>
          <w:rFonts w:ascii="彩虹粗仿宋" w:hAnsi="彩虹粗仿宋" w:eastAsia="彩虹粗仿宋" w:cs="彩虹粗仿宋"/>
          <w:bCs/>
          <w:color w:val="auto"/>
          <w:kern w:val="0"/>
          <w:sz w:val="28"/>
          <w:szCs w:val="28"/>
          <w:highlight w:val="none"/>
          <w:lang w:bidi="ar"/>
        </w:rPr>
        <w:t>严禁</w:t>
      </w:r>
      <w:r>
        <w:rPr>
          <w:rFonts w:hint="eastAsia" w:ascii="彩虹粗仿宋" w:hAnsi="彩虹粗仿宋" w:eastAsia="彩虹粗仿宋" w:cs="彩虹粗仿宋"/>
          <w:bCs/>
          <w:color w:val="auto"/>
          <w:kern w:val="0"/>
          <w:sz w:val="28"/>
          <w:szCs w:val="28"/>
          <w:highlight w:val="none"/>
          <w:lang w:bidi="ar"/>
        </w:rPr>
        <w:t>中标人</w:t>
      </w:r>
      <w:r>
        <w:rPr>
          <w:rFonts w:ascii="彩虹粗仿宋" w:hAnsi="彩虹粗仿宋" w:eastAsia="彩虹粗仿宋" w:cs="彩虹粗仿宋"/>
          <w:bCs/>
          <w:color w:val="auto"/>
          <w:kern w:val="0"/>
          <w:sz w:val="28"/>
          <w:szCs w:val="28"/>
          <w:highlight w:val="none"/>
          <w:lang w:bidi="ar"/>
        </w:rPr>
        <w:t>以建行或建行员工名义开展宣传、推广等营销行为。</w:t>
      </w:r>
    </w:p>
    <w:p>
      <w:pPr>
        <w:rPr>
          <w:rFonts w:ascii="彩虹粗仿宋" w:hAnsi="彩虹粗仿宋" w:eastAsia="彩虹粗仿宋" w:cs="彩虹粗仿宋"/>
          <w:bCs/>
          <w:color w:val="auto"/>
          <w:kern w:val="0"/>
          <w:sz w:val="28"/>
          <w:szCs w:val="28"/>
          <w:highlight w:val="none"/>
        </w:rPr>
      </w:pPr>
    </w:p>
    <w:p>
      <w:pPr>
        <w:rPr>
          <w:rFonts w:ascii="彩虹粗仿宋" w:hAnsi="彩虹粗仿宋" w:eastAsia="彩虹粗仿宋" w:cs="彩虹粗仿宋"/>
          <w:bCs/>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彩虹粗仿宋">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020D2"/>
    <w:rsid w:val="00022DA3"/>
    <w:rsid w:val="00031302"/>
    <w:rsid w:val="000376C5"/>
    <w:rsid w:val="00075ABD"/>
    <w:rsid w:val="00092149"/>
    <w:rsid w:val="000D7FD9"/>
    <w:rsid w:val="000E1893"/>
    <w:rsid w:val="000F58AA"/>
    <w:rsid w:val="00113330"/>
    <w:rsid w:val="001317FE"/>
    <w:rsid w:val="001365B7"/>
    <w:rsid w:val="0016032E"/>
    <w:rsid w:val="001752C4"/>
    <w:rsid w:val="00194B2F"/>
    <w:rsid w:val="001C3D63"/>
    <w:rsid w:val="001C666E"/>
    <w:rsid w:val="001D1D45"/>
    <w:rsid w:val="001E7A48"/>
    <w:rsid w:val="00230107"/>
    <w:rsid w:val="0023044B"/>
    <w:rsid w:val="002434DD"/>
    <w:rsid w:val="00243FC1"/>
    <w:rsid w:val="00261041"/>
    <w:rsid w:val="00265C63"/>
    <w:rsid w:val="00272400"/>
    <w:rsid w:val="002724CF"/>
    <w:rsid w:val="00276452"/>
    <w:rsid w:val="00292949"/>
    <w:rsid w:val="002C35DC"/>
    <w:rsid w:val="002E7BA5"/>
    <w:rsid w:val="00324388"/>
    <w:rsid w:val="00340A78"/>
    <w:rsid w:val="00340E94"/>
    <w:rsid w:val="0037628A"/>
    <w:rsid w:val="00381366"/>
    <w:rsid w:val="00393B0C"/>
    <w:rsid w:val="003A6BF1"/>
    <w:rsid w:val="003C6478"/>
    <w:rsid w:val="00421386"/>
    <w:rsid w:val="004359A8"/>
    <w:rsid w:val="004379C3"/>
    <w:rsid w:val="00476895"/>
    <w:rsid w:val="00481223"/>
    <w:rsid w:val="00483676"/>
    <w:rsid w:val="004C10CA"/>
    <w:rsid w:val="004E5CE5"/>
    <w:rsid w:val="00504B63"/>
    <w:rsid w:val="00515FFC"/>
    <w:rsid w:val="005261E7"/>
    <w:rsid w:val="00537AFB"/>
    <w:rsid w:val="00545527"/>
    <w:rsid w:val="00562CE0"/>
    <w:rsid w:val="005723DF"/>
    <w:rsid w:val="00584F7E"/>
    <w:rsid w:val="005A4508"/>
    <w:rsid w:val="005A489D"/>
    <w:rsid w:val="005C6985"/>
    <w:rsid w:val="005D60FA"/>
    <w:rsid w:val="005F228E"/>
    <w:rsid w:val="005F2B23"/>
    <w:rsid w:val="00600E5F"/>
    <w:rsid w:val="00605F25"/>
    <w:rsid w:val="00655CFA"/>
    <w:rsid w:val="006970B0"/>
    <w:rsid w:val="006B5166"/>
    <w:rsid w:val="006C4038"/>
    <w:rsid w:val="006D014D"/>
    <w:rsid w:val="006D3DA9"/>
    <w:rsid w:val="006D44DF"/>
    <w:rsid w:val="006F6C1D"/>
    <w:rsid w:val="0070232D"/>
    <w:rsid w:val="0070443D"/>
    <w:rsid w:val="00707A20"/>
    <w:rsid w:val="00742AB0"/>
    <w:rsid w:val="007629DE"/>
    <w:rsid w:val="00762DC9"/>
    <w:rsid w:val="007C6A4C"/>
    <w:rsid w:val="007D0F65"/>
    <w:rsid w:val="007D64C5"/>
    <w:rsid w:val="007D715B"/>
    <w:rsid w:val="007E25A6"/>
    <w:rsid w:val="00816D99"/>
    <w:rsid w:val="00826D43"/>
    <w:rsid w:val="00832AF7"/>
    <w:rsid w:val="00833939"/>
    <w:rsid w:val="0083434A"/>
    <w:rsid w:val="008368BC"/>
    <w:rsid w:val="00861E96"/>
    <w:rsid w:val="00865361"/>
    <w:rsid w:val="008B0DDA"/>
    <w:rsid w:val="008D011D"/>
    <w:rsid w:val="008E7F71"/>
    <w:rsid w:val="00902232"/>
    <w:rsid w:val="00902EFD"/>
    <w:rsid w:val="00912E9C"/>
    <w:rsid w:val="009304A2"/>
    <w:rsid w:val="009316D7"/>
    <w:rsid w:val="009360BA"/>
    <w:rsid w:val="009459F5"/>
    <w:rsid w:val="00972ED6"/>
    <w:rsid w:val="00975F23"/>
    <w:rsid w:val="00977937"/>
    <w:rsid w:val="009B1C51"/>
    <w:rsid w:val="00A3307F"/>
    <w:rsid w:val="00A52695"/>
    <w:rsid w:val="00A6094E"/>
    <w:rsid w:val="00A63301"/>
    <w:rsid w:val="00A82E93"/>
    <w:rsid w:val="00A93DDD"/>
    <w:rsid w:val="00AA34BE"/>
    <w:rsid w:val="00AA6C31"/>
    <w:rsid w:val="00AB387B"/>
    <w:rsid w:val="00AB76EA"/>
    <w:rsid w:val="00AD18F4"/>
    <w:rsid w:val="00AD2783"/>
    <w:rsid w:val="00AF4336"/>
    <w:rsid w:val="00B1471D"/>
    <w:rsid w:val="00B32577"/>
    <w:rsid w:val="00B3298E"/>
    <w:rsid w:val="00B36660"/>
    <w:rsid w:val="00B47FF5"/>
    <w:rsid w:val="00B50392"/>
    <w:rsid w:val="00B5633E"/>
    <w:rsid w:val="00B65642"/>
    <w:rsid w:val="00B701E3"/>
    <w:rsid w:val="00B94C79"/>
    <w:rsid w:val="00B97925"/>
    <w:rsid w:val="00BC0EC3"/>
    <w:rsid w:val="00BC45A8"/>
    <w:rsid w:val="00BE1D7A"/>
    <w:rsid w:val="00BE2C66"/>
    <w:rsid w:val="00BE6859"/>
    <w:rsid w:val="00BF332E"/>
    <w:rsid w:val="00C03BDD"/>
    <w:rsid w:val="00C0751F"/>
    <w:rsid w:val="00C127D4"/>
    <w:rsid w:val="00C20677"/>
    <w:rsid w:val="00C241FA"/>
    <w:rsid w:val="00C252FF"/>
    <w:rsid w:val="00C421CC"/>
    <w:rsid w:val="00C44998"/>
    <w:rsid w:val="00C56B4C"/>
    <w:rsid w:val="00C572FF"/>
    <w:rsid w:val="00C632DD"/>
    <w:rsid w:val="00C74F3E"/>
    <w:rsid w:val="00CB7EC2"/>
    <w:rsid w:val="00CC7A3D"/>
    <w:rsid w:val="00CF26ED"/>
    <w:rsid w:val="00D026FA"/>
    <w:rsid w:val="00D26EB2"/>
    <w:rsid w:val="00D42B01"/>
    <w:rsid w:val="00D72E91"/>
    <w:rsid w:val="00DC06EB"/>
    <w:rsid w:val="00DE1A17"/>
    <w:rsid w:val="00DE3965"/>
    <w:rsid w:val="00DF0F2B"/>
    <w:rsid w:val="00DF2753"/>
    <w:rsid w:val="00E03F27"/>
    <w:rsid w:val="00E610A8"/>
    <w:rsid w:val="00E73CB9"/>
    <w:rsid w:val="00E84E51"/>
    <w:rsid w:val="00E86C11"/>
    <w:rsid w:val="00E94A14"/>
    <w:rsid w:val="00E95528"/>
    <w:rsid w:val="00EB51C8"/>
    <w:rsid w:val="00EC323B"/>
    <w:rsid w:val="00ED6C75"/>
    <w:rsid w:val="00EE755D"/>
    <w:rsid w:val="00EF3FDF"/>
    <w:rsid w:val="00F10123"/>
    <w:rsid w:val="00F16867"/>
    <w:rsid w:val="00F174D9"/>
    <w:rsid w:val="00F40DDC"/>
    <w:rsid w:val="00F54EBA"/>
    <w:rsid w:val="00F61048"/>
    <w:rsid w:val="00F61B17"/>
    <w:rsid w:val="00FA0D45"/>
    <w:rsid w:val="00FB22D3"/>
    <w:rsid w:val="00FD503F"/>
    <w:rsid w:val="02D4317B"/>
    <w:rsid w:val="062F1065"/>
    <w:rsid w:val="062F7B8A"/>
    <w:rsid w:val="0637177D"/>
    <w:rsid w:val="0D3C4165"/>
    <w:rsid w:val="0F4F16A1"/>
    <w:rsid w:val="0F59790A"/>
    <w:rsid w:val="15EFB447"/>
    <w:rsid w:val="1A2786B0"/>
    <w:rsid w:val="1EEC77EF"/>
    <w:rsid w:val="206F123B"/>
    <w:rsid w:val="253D7EF4"/>
    <w:rsid w:val="25DF38A3"/>
    <w:rsid w:val="30354999"/>
    <w:rsid w:val="33BB4DCE"/>
    <w:rsid w:val="346D2625"/>
    <w:rsid w:val="38FBCA7A"/>
    <w:rsid w:val="3B5F09FC"/>
    <w:rsid w:val="3EBFE60F"/>
    <w:rsid w:val="3FFFF373"/>
    <w:rsid w:val="40C73C18"/>
    <w:rsid w:val="40CC28E6"/>
    <w:rsid w:val="411A1062"/>
    <w:rsid w:val="415D2CD3"/>
    <w:rsid w:val="42271614"/>
    <w:rsid w:val="43EE4E9D"/>
    <w:rsid w:val="480E2E0E"/>
    <w:rsid w:val="481136CE"/>
    <w:rsid w:val="4FD96462"/>
    <w:rsid w:val="522FB619"/>
    <w:rsid w:val="531E2A67"/>
    <w:rsid w:val="579F7FC1"/>
    <w:rsid w:val="5B9B57A9"/>
    <w:rsid w:val="5CA26954"/>
    <w:rsid w:val="5E105FC9"/>
    <w:rsid w:val="5F7F0EEC"/>
    <w:rsid w:val="5F97DB2E"/>
    <w:rsid w:val="5FD7F77F"/>
    <w:rsid w:val="5FEBECE3"/>
    <w:rsid w:val="62EBF112"/>
    <w:rsid w:val="681E0EBC"/>
    <w:rsid w:val="68E47717"/>
    <w:rsid w:val="69742B49"/>
    <w:rsid w:val="69E85EB5"/>
    <w:rsid w:val="6FB66A5E"/>
    <w:rsid w:val="6FF690B4"/>
    <w:rsid w:val="73FB3EEC"/>
    <w:rsid w:val="73FF295B"/>
    <w:rsid w:val="76D65A4E"/>
    <w:rsid w:val="77B72302"/>
    <w:rsid w:val="77FEC2BA"/>
    <w:rsid w:val="799844A5"/>
    <w:rsid w:val="7AFFE3F0"/>
    <w:rsid w:val="7B454AAC"/>
    <w:rsid w:val="7CB84026"/>
    <w:rsid w:val="7CDE6845"/>
    <w:rsid w:val="7CF3AB88"/>
    <w:rsid w:val="7E731790"/>
    <w:rsid w:val="7EBF3D4A"/>
    <w:rsid w:val="7EFB1719"/>
    <w:rsid w:val="7EFE3D63"/>
    <w:rsid w:val="7EFFFA4C"/>
    <w:rsid w:val="7F4F34FF"/>
    <w:rsid w:val="7F6380A8"/>
    <w:rsid w:val="7F7975C1"/>
    <w:rsid w:val="7F9F22A2"/>
    <w:rsid w:val="7FCFFFBD"/>
    <w:rsid w:val="7FDEAF6F"/>
    <w:rsid w:val="7FFF7D85"/>
    <w:rsid w:val="AFFDF904"/>
    <w:rsid w:val="B7DDD2E7"/>
    <w:rsid w:val="B7FCCD94"/>
    <w:rsid w:val="B7FFDD32"/>
    <w:rsid w:val="BD7EED27"/>
    <w:rsid w:val="BF7BD502"/>
    <w:rsid w:val="C3FDCF43"/>
    <w:rsid w:val="CDBF917A"/>
    <w:rsid w:val="D6FBB044"/>
    <w:rsid w:val="DAFDEB50"/>
    <w:rsid w:val="DFDFEDF4"/>
    <w:rsid w:val="EAFD862E"/>
    <w:rsid w:val="EB7EA9F5"/>
    <w:rsid w:val="EDBFEF7A"/>
    <w:rsid w:val="EF67C3F6"/>
    <w:rsid w:val="F7FF5CF0"/>
    <w:rsid w:val="FBBD8D81"/>
    <w:rsid w:val="FCBEAD5B"/>
    <w:rsid w:val="FDBD766E"/>
    <w:rsid w:val="FEF5DAFF"/>
    <w:rsid w:val="FFE884F5"/>
    <w:rsid w:val="FFEB9ACD"/>
    <w:rsid w:val="FFEE83D6"/>
    <w:rsid w:val="FFFE55DC"/>
    <w:rsid w:val="FFFF0A4E"/>
    <w:rsid w:val="FFFF2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eastAsia="Tahoma"/>
      <w:szCs w:val="20"/>
    </w:rPr>
  </w:style>
  <w:style w:type="paragraph" w:styleId="3">
    <w:name w:val="annotation text"/>
    <w:basedOn w:val="1"/>
    <w:link w:val="18"/>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annotation subject"/>
    <w:basedOn w:val="3"/>
    <w:next w:val="3"/>
    <w:link w:val="19"/>
    <w:semiHidden/>
    <w:unhideWhenUsed/>
    <w:qFormat/>
    <w:uiPriority w:val="99"/>
    <w:rPr>
      <w:b/>
      <w:bCs/>
    </w:rPr>
  </w:style>
  <w:style w:type="table" w:styleId="10">
    <w:name w:val="Table Grid"/>
    <w:basedOn w:val="9"/>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paragraph" w:styleId="15">
    <w:name w:val="List Paragraph"/>
    <w:basedOn w:val="1"/>
    <w:qFormat/>
    <w:uiPriority w:val="34"/>
    <w:pPr>
      <w:ind w:firstLine="420" w:firstLineChars="200"/>
    </w:pPr>
    <w:rPr>
      <w:rFonts w:ascii="Calibri" w:hAnsi="Calibri" w:eastAsia="宋体" w:cs="Times New Roman"/>
    </w:rPr>
  </w:style>
  <w:style w:type="paragraph" w:customStyle="1" w:styleId="16">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框文本 Char"/>
    <w:basedOn w:val="11"/>
    <w:link w:val="4"/>
    <w:semiHidden/>
    <w:qFormat/>
    <w:uiPriority w:val="99"/>
    <w:rPr>
      <w:rFonts w:asciiTheme="minorHAnsi" w:hAnsiTheme="minorHAnsi" w:eastAsiaTheme="minorEastAsia" w:cstheme="minorBidi"/>
      <w:kern w:val="2"/>
      <w:sz w:val="18"/>
      <w:szCs w:val="18"/>
    </w:rPr>
  </w:style>
  <w:style w:type="character" w:customStyle="1" w:styleId="18">
    <w:name w:val="批注文字 Char"/>
    <w:basedOn w:val="11"/>
    <w:link w:val="3"/>
    <w:semiHidden/>
    <w:qFormat/>
    <w:uiPriority w:val="99"/>
    <w:rPr>
      <w:rFonts w:asciiTheme="minorHAnsi" w:hAnsiTheme="minorHAnsi" w:eastAsiaTheme="minorEastAsia" w:cstheme="minorBidi"/>
      <w:kern w:val="2"/>
      <w:sz w:val="21"/>
      <w:szCs w:val="22"/>
    </w:rPr>
  </w:style>
  <w:style w:type="character" w:customStyle="1" w:styleId="19">
    <w:name w:val="批注主题 Char"/>
    <w:basedOn w:val="18"/>
    <w:link w:val="8"/>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662</Words>
  <Characters>3778</Characters>
  <Lines>31</Lines>
  <Paragraphs>8</Paragraphs>
  <TotalTime>26</TotalTime>
  <ScaleCrop>false</ScaleCrop>
  <LinksUpToDate>false</LinksUpToDate>
  <CharactersWithSpaces>4432</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2026-07-15T22:44:00Z</dcterms:created>
  <dc:creator>Apache POI</dc:creator>
  <cp:lastModifiedBy>ccb</cp:lastModifiedBy>
  <dcterms:modified xsi:type="dcterms:W3CDTF">2026-07-20T09:35:56Z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869584F77405F97A1BC20A6AAD0ABC50_43</vt:lpwstr>
  </property>
  <property fmtid="{D5CDD505-2E9C-101B-9397-08002B2CF9AE}" pid="4" name="KSOTemplateDocerSaveRecord">
    <vt:lpwstr>eyJoZGlkIjoiZjc5ZTk0ZmQ1YWVkYmIwMGM4MWY2OGE2OWEyYjczY2QiLCJ1c2VySWQiOiI5NTE4MDk4MzkifQ==</vt:lpwstr>
  </property>
</Properties>
</file>