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ascii="彩虹小标宋" w:hAnsi="宋体" w:eastAsia="彩虹小标宋"/>
          <w:b w:val="0"/>
          <w:bCs/>
          <w:snapToGrid w:val="0"/>
          <w:kern w:val="0"/>
          <w:sz w:val="44"/>
          <w:szCs w:val="44"/>
        </w:rPr>
      </w:pPr>
      <w:r>
        <w:rPr>
          <w:rFonts w:hint="eastAsia" w:ascii="彩虹小标宋" w:hAnsi="宋体" w:eastAsia="彩虹小标宋"/>
          <w:b w:val="0"/>
          <w:bCs/>
          <w:snapToGrid w:val="0"/>
          <w:kern w:val="0"/>
          <w:sz w:val="44"/>
          <w:szCs w:val="44"/>
        </w:rPr>
        <w:t>采购需求</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彩虹粗仿宋" w:hAnsi="宋体" w:eastAsia="彩虹粗仿宋"/>
          <w:snapToGrid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黑体" w:hAnsi="彩虹黑体" w:eastAsia="彩虹黑体" w:cs="彩虹黑体"/>
          <w:b w:val="0"/>
          <w:bCs w:val="0"/>
          <w:sz w:val="32"/>
          <w:szCs w:val="32"/>
        </w:rPr>
      </w:pPr>
      <w:r>
        <w:rPr>
          <w:rFonts w:hint="eastAsia" w:ascii="彩虹黑体" w:hAnsi="彩虹黑体" w:eastAsia="彩虹黑体" w:cs="彩虹黑体"/>
          <w:b w:val="0"/>
          <w:bCs w:val="0"/>
          <w:sz w:val="32"/>
          <w:szCs w:val="32"/>
        </w:rPr>
        <w:t>一、</w:t>
      </w:r>
      <w:r>
        <w:rPr>
          <w:rFonts w:hint="eastAsia" w:ascii="彩虹黑体" w:hAnsi="彩虹黑体" w:eastAsia="彩虹黑体" w:cs="彩虹黑体"/>
          <w:b w:val="0"/>
          <w:bCs w:val="0"/>
          <w:sz w:val="32"/>
          <w:szCs w:val="32"/>
          <w:lang w:eastAsia="zh-CN"/>
        </w:rPr>
        <w:t>服务</w:t>
      </w:r>
      <w:r>
        <w:rPr>
          <w:rFonts w:hint="eastAsia" w:ascii="彩虹黑体" w:hAnsi="彩虹黑体" w:eastAsia="彩虹黑体" w:cs="彩虹黑体"/>
          <w:b w:val="0"/>
          <w:bCs w:val="0"/>
          <w:sz w:val="32"/>
          <w:szCs w:val="32"/>
        </w:rPr>
        <w:t>供应商要求</w:t>
      </w:r>
    </w:p>
    <w:p>
      <w:pPr>
        <w:keepNext w:val="0"/>
        <w:keepLines w:val="0"/>
        <w:pageBreakBefore w:val="0"/>
        <w:kinsoku/>
        <w:wordWrap/>
        <w:overflowPunct/>
        <w:topLinePunct w:val="0"/>
        <w:autoSpaceDE/>
        <w:autoSpaceDN/>
        <w:bidi w:val="0"/>
        <w:spacing w:line="560" w:lineRule="exact"/>
        <w:ind w:left="319" w:leftChars="152" w:firstLine="320" w:firstLineChars="100"/>
        <w:jc w:val="left"/>
        <w:textAlignment w:val="auto"/>
        <w:rPr>
          <w:rFonts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lang w:val="en-US" w:eastAsia="zh-CN"/>
        </w:rPr>
        <w:t>1</w:t>
      </w:r>
      <w:r>
        <w:rPr>
          <w:rFonts w:hint="eastAsia" w:ascii="彩虹粗仿宋" w:hAnsi="彩虹粗仿宋" w:eastAsia="彩虹粗仿宋" w:cs="彩虹粗仿宋"/>
          <w:sz w:val="32"/>
          <w:szCs w:val="32"/>
          <w:highlight w:val="none"/>
        </w:rPr>
        <w:t>.企业须</w:t>
      </w:r>
      <w:r>
        <w:rPr>
          <w:rFonts w:hint="eastAsia" w:ascii="彩虹粗仿宋" w:eastAsia="彩虹粗仿宋" w:hAnsiTheme="minorEastAsia"/>
          <w:sz w:val="32"/>
          <w:szCs w:val="32"/>
          <w:highlight w:val="none"/>
          <w:lang w:eastAsia="zh-CN"/>
        </w:rPr>
        <w:t>具备直接对接阿里、腾讯等头部互联网平台生态开展数字化营销的资</w:t>
      </w:r>
      <w:r>
        <w:rPr>
          <w:rFonts w:hint="eastAsia" w:ascii="彩虹粗仿宋" w:eastAsia="彩虹粗仿宋" w:hAnsiTheme="minorEastAsia"/>
          <w:sz w:val="32"/>
          <w:szCs w:val="32"/>
          <w:highlight w:val="none"/>
          <w:lang w:val="en-US" w:eastAsia="zh-CN"/>
        </w:rPr>
        <w:t>质</w:t>
      </w:r>
      <w:r>
        <w:rPr>
          <w:rFonts w:hint="eastAsia" w:ascii="彩虹粗仿宋" w:hAnsi="彩虹粗仿宋" w:eastAsia="彩虹粗仿宋" w:cs="彩虹粗仿宋"/>
          <w:sz w:val="32"/>
          <w:szCs w:val="32"/>
          <w:highlight w:val="none"/>
        </w:rPr>
        <w:t>。</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default" w:ascii="彩虹粗仿宋" w:hAnsi="宋体" w:eastAsia="彩虹粗仿宋" w:cs="Times New Roman"/>
          <w:sz w:val="32"/>
          <w:szCs w:val="32"/>
          <w:highlight w:val="none"/>
          <w:lang w:val="en-US" w:eastAsia="zh-CN"/>
        </w:rPr>
      </w:pPr>
      <w:r>
        <w:rPr>
          <w:rFonts w:hint="eastAsia" w:ascii="彩虹粗仿宋" w:hAnsi="彩虹粗仿宋" w:eastAsia="彩虹粗仿宋" w:cs="彩虹粗仿宋"/>
          <w:sz w:val="32"/>
          <w:szCs w:val="32"/>
          <w:highlight w:val="none"/>
          <w:lang w:val="en-US" w:eastAsia="zh-CN"/>
        </w:rPr>
        <w:t>2</w:t>
      </w:r>
      <w:r>
        <w:rPr>
          <w:rFonts w:hint="eastAsia" w:ascii="彩虹粗仿宋" w:hAnsi="彩虹粗仿宋" w:eastAsia="彩虹粗仿宋" w:cs="彩虹粗仿宋"/>
          <w:sz w:val="32"/>
          <w:szCs w:val="32"/>
          <w:highlight w:val="none"/>
        </w:rPr>
        <w:t>.企业近</w:t>
      </w:r>
      <w:r>
        <w:rPr>
          <w:rFonts w:hint="eastAsia" w:ascii="彩虹粗仿宋" w:hAnsi="彩虹粗仿宋" w:eastAsia="彩虹粗仿宋" w:cs="彩虹粗仿宋"/>
          <w:sz w:val="32"/>
          <w:szCs w:val="32"/>
          <w:highlight w:val="none"/>
          <w:lang w:val="en-US" w:eastAsia="zh-CN"/>
        </w:rPr>
        <w:t>三</w:t>
      </w:r>
      <w:r>
        <w:rPr>
          <w:rFonts w:hint="eastAsia" w:ascii="彩虹粗仿宋" w:hAnsi="彩虹粗仿宋" w:eastAsia="彩虹粗仿宋" w:cs="彩虹粗仿宋"/>
          <w:sz w:val="32"/>
          <w:szCs w:val="32"/>
          <w:highlight w:val="none"/>
        </w:rPr>
        <w:t>年（</w:t>
      </w:r>
      <w:r>
        <w:rPr>
          <w:rFonts w:ascii="彩虹粗仿宋" w:hAnsi="彩虹粗仿宋" w:eastAsia="彩虹粗仿宋" w:cs="彩虹粗仿宋"/>
          <w:sz w:val="32"/>
          <w:szCs w:val="32"/>
          <w:highlight w:val="none"/>
        </w:rPr>
        <w:t>202</w:t>
      </w:r>
      <w:r>
        <w:rPr>
          <w:rFonts w:hint="eastAsia" w:ascii="彩虹粗仿宋" w:hAnsi="彩虹粗仿宋" w:eastAsia="彩虹粗仿宋" w:cs="彩虹粗仿宋"/>
          <w:sz w:val="32"/>
          <w:szCs w:val="32"/>
          <w:highlight w:val="none"/>
          <w:lang w:val="en-US" w:eastAsia="zh-CN"/>
        </w:rPr>
        <w:t>3</w:t>
      </w:r>
      <w:r>
        <w:rPr>
          <w:rFonts w:ascii="彩虹粗仿宋" w:hAnsi="彩虹粗仿宋" w:eastAsia="彩虹粗仿宋" w:cs="彩虹粗仿宋"/>
          <w:sz w:val="32"/>
          <w:szCs w:val="32"/>
          <w:highlight w:val="none"/>
        </w:rPr>
        <w:t>年7月1日之后签订）</w:t>
      </w:r>
      <w:r>
        <w:rPr>
          <w:rFonts w:hint="eastAsia" w:ascii="彩虹粗仿宋" w:hAnsi="彩虹粗仿宋" w:eastAsia="彩虹粗仿宋" w:cs="彩虹粗仿宋"/>
          <w:sz w:val="32"/>
          <w:szCs w:val="32"/>
          <w:highlight w:val="none"/>
          <w:lang w:eastAsia="zh-CN"/>
        </w:rPr>
        <w:t>开展隐私计算精准营销</w:t>
      </w:r>
      <w:r>
        <w:rPr>
          <w:rFonts w:hint="eastAsia" w:ascii="彩虹粗仿宋" w:hAnsi="彩虹粗仿宋" w:eastAsia="彩虹粗仿宋" w:cs="彩虹粗仿宋"/>
          <w:sz w:val="32"/>
          <w:szCs w:val="32"/>
          <w:highlight w:val="none"/>
        </w:rPr>
        <w:t>的合作案例。</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黑体" w:hAnsi="彩虹黑体" w:eastAsia="彩虹黑体" w:cs="彩虹黑体"/>
          <w:b w:val="0"/>
          <w:bCs w:val="0"/>
          <w:sz w:val="32"/>
          <w:szCs w:val="32"/>
          <w:highlight w:val="none"/>
          <w:lang w:eastAsia="zh-CN"/>
        </w:rPr>
      </w:pPr>
      <w:r>
        <w:rPr>
          <w:rFonts w:hint="eastAsia" w:ascii="彩虹黑体" w:hAnsi="彩虹黑体" w:eastAsia="彩虹黑体" w:cs="彩虹黑体"/>
          <w:b w:val="0"/>
          <w:bCs w:val="0"/>
          <w:sz w:val="32"/>
          <w:szCs w:val="32"/>
          <w:highlight w:val="none"/>
          <w:lang w:eastAsia="zh-CN"/>
        </w:rPr>
        <w:t>二、服务品类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z w:val="32"/>
          <w:szCs w:val="32"/>
          <w:lang w:eastAsia="zh-CN"/>
        </w:rPr>
      </w:pPr>
      <w:r>
        <w:rPr>
          <w:rFonts w:hint="eastAsia" w:ascii="彩虹粗仿宋" w:hAnsi="宋体" w:eastAsia="彩虹粗仿宋" w:cs="Times New Roman"/>
          <w:sz w:val="32"/>
          <w:szCs w:val="32"/>
          <w:lang w:eastAsia="zh-CN"/>
        </w:rPr>
        <w:t>第三方隐私计算合作和线上精准营销等服务供给，所属商品品类为其他增值服务。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黑体" w:hAnsi="彩虹黑体" w:eastAsia="彩虹黑体" w:cs="彩虹黑体"/>
          <w:b w:val="0"/>
          <w:bCs w:val="0"/>
          <w:sz w:val="32"/>
          <w:szCs w:val="32"/>
          <w:lang w:eastAsia="zh-CN"/>
        </w:rPr>
      </w:pPr>
      <w:r>
        <w:rPr>
          <w:rFonts w:hint="eastAsia" w:ascii="彩虹黑体" w:hAnsi="彩虹黑体" w:eastAsia="彩虹黑体" w:cs="彩虹黑体"/>
          <w:b w:val="0"/>
          <w:bCs w:val="0"/>
          <w:sz w:val="32"/>
          <w:szCs w:val="32"/>
          <w:lang w:eastAsia="zh-CN"/>
        </w:rPr>
        <w:t>三、服务内容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z w:val="32"/>
          <w:szCs w:val="32"/>
          <w:lang w:eastAsia="zh-CN"/>
        </w:rPr>
      </w:pPr>
      <w:r>
        <w:rPr>
          <w:rFonts w:hint="eastAsia" w:ascii="彩虹粗仿宋" w:hAnsi="宋体" w:eastAsia="彩虹粗仿宋" w:cs="Times New Roman"/>
          <w:sz w:val="32"/>
          <w:szCs w:val="32"/>
          <w:lang w:eastAsia="zh-Hans"/>
        </w:rPr>
        <w:t>开展第三方隐私计算合作，</w:t>
      </w:r>
      <w:r>
        <w:rPr>
          <w:rFonts w:hint="eastAsia" w:ascii="彩虹粗仿宋" w:hAnsi="宋体" w:eastAsia="彩虹粗仿宋" w:cs="Times New Roman"/>
          <w:sz w:val="32"/>
          <w:szCs w:val="32"/>
          <w:lang w:eastAsia="zh-CN"/>
        </w:rPr>
        <w:t>在阿里、腾讯等头部互联网平台生态开展信用卡客户经营，</w:t>
      </w:r>
      <w:r>
        <w:rPr>
          <w:rFonts w:hint="eastAsia" w:ascii="彩虹粗仿宋" w:hAnsi="宋体" w:eastAsia="彩虹粗仿宋" w:cs="Times New Roman"/>
          <w:sz w:val="32"/>
          <w:szCs w:val="32"/>
          <w:lang w:eastAsia="zh-Hans"/>
        </w:rPr>
        <w:t>借</w:t>
      </w:r>
      <w:r>
        <w:rPr>
          <w:rFonts w:hint="eastAsia" w:ascii="彩虹粗仿宋" w:hAnsi="宋体" w:eastAsia="彩虹粗仿宋" w:cs="Times New Roman"/>
          <w:sz w:val="32"/>
          <w:szCs w:val="32"/>
          <w:lang w:val="en-US" w:eastAsia="zh-CN"/>
        </w:rPr>
        <w:t>+-</w:t>
      </w:r>
      <w:r>
        <w:rPr>
          <w:rFonts w:hint="eastAsia" w:ascii="彩虹粗仿宋" w:hAnsi="宋体" w:eastAsia="彩虹粗仿宋" w:cs="Times New Roman"/>
          <w:sz w:val="32"/>
          <w:szCs w:val="32"/>
          <w:lang w:eastAsia="zh-Hans"/>
        </w:rPr>
        <w:t>助</w:t>
      </w:r>
      <w:r>
        <w:rPr>
          <w:rFonts w:hint="eastAsia" w:ascii="彩虹粗仿宋" w:hAnsi="宋体" w:eastAsia="彩虹粗仿宋" w:cs="Times New Roman"/>
          <w:sz w:val="32"/>
          <w:szCs w:val="32"/>
          <w:lang w:eastAsia="zh-CN"/>
        </w:rPr>
        <w:t>供应商营销</w:t>
      </w:r>
      <w:r>
        <w:rPr>
          <w:rFonts w:hint="eastAsia" w:ascii="彩虹粗仿宋" w:hAnsi="宋体" w:eastAsia="彩虹粗仿宋" w:cs="Times New Roman"/>
          <w:sz w:val="32"/>
          <w:szCs w:val="32"/>
          <w:lang w:eastAsia="zh-Hans"/>
        </w:rPr>
        <w:t>模型，用较低成本在客户日常消费场景完成触达，提升信用卡活跃客户产能。</w:t>
      </w:r>
      <w:r>
        <w:rPr>
          <w:rFonts w:hint="eastAsia" w:ascii="彩虹粗仿宋" w:hAnsi="宋体" w:eastAsia="彩虹粗仿宋" w:cs="Times New Roman"/>
          <w:sz w:val="32"/>
          <w:szCs w:val="32"/>
          <w:lang w:eastAsia="zh-CN"/>
        </w:rPr>
        <w:t>具体包括以下内容：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z w:val="32"/>
          <w:szCs w:val="32"/>
          <w:highlight w:val="none"/>
          <w:lang w:val="en-US" w:eastAsia="zh-CN"/>
        </w:rPr>
      </w:pPr>
      <w:r>
        <w:rPr>
          <w:rFonts w:hint="eastAsia" w:ascii="彩虹粗仿宋" w:hAnsi="宋体" w:eastAsia="彩虹粗仿宋" w:cs="Times New Roman"/>
          <w:sz w:val="32"/>
          <w:szCs w:val="32"/>
          <w:highlight w:val="none"/>
          <w:lang w:val="en-US" w:eastAsia="zh-CN"/>
        </w:rPr>
        <w:t>1.生态经营：利用供应商在阿里、腾讯等生态中的数字推广服务能力，实现精准投放优惠活动，抓住潜在用户，实现低成本高效获客并激发客户交易行为。例如，双方在隐私计算基础上，筛选信用卡不活跃但阿里生态活跃客户，当发现客户具有高出行需求特征时，可通过供应商智能出价模型在飞猪、高德打车、哈啰单车等场景下触达客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z w:val="32"/>
          <w:szCs w:val="32"/>
          <w:highlight w:val="none"/>
          <w:lang w:val="en-US" w:eastAsia="zh-CN"/>
        </w:rPr>
      </w:pPr>
      <w:r>
        <w:rPr>
          <w:rFonts w:hint="eastAsia" w:ascii="彩虹粗仿宋" w:hAnsi="宋体" w:eastAsia="彩虹粗仿宋" w:cs="Times New Roman"/>
          <w:sz w:val="32"/>
          <w:szCs w:val="32"/>
          <w:highlight w:val="none"/>
          <w:lang w:val="en-US" w:eastAsia="zh-CN"/>
        </w:rPr>
        <w:t>2.活动设计：协同我分行划分经营客群，设计不同客户群体促活跃方案，实现客户权益精准出价，确保千人千面，有效引导客户在收银台进行支付，达到我分行信用卡客户经营目标，并根据活动运营效果及时调整场景活动策略，达到营销效果最大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彩虹粗仿宋" w:hAnsi="宋体" w:eastAsia="彩虹粗仿宋" w:cs="Times New Roman"/>
          <w:sz w:val="32"/>
          <w:szCs w:val="32"/>
          <w:highlight w:val="none"/>
          <w:lang w:val="en-US" w:eastAsia="zh-CN"/>
        </w:rPr>
      </w:pPr>
      <w:r>
        <w:rPr>
          <w:rFonts w:hint="eastAsia" w:ascii="彩虹粗仿宋" w:hAnsi="宋体" w:eastAsia="彩虹粗仿宋" w:cs="Times New Roman"/>
          <w:sz w:val="32"/>
          <w:szCs w:val="32"/>
          <w:highlight w:val="none"/>
          <w:lang w:val="en-US" w:eastAsia="zh-CN"/>
        </w:rPr>
        <w:t>3.活动配置：提供相关权益的配置、发放等提供相应技术支持服务，供应商应在收到我分行通知起3个工作日内完成活动上线准备。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彩虹粗仿宋" w:hAnsi="宋体" w:eastAsia="彩虹粗仿宋" w:cs="Times New Roman"/>
          <w:sz w:val="32"/>
          <w:szCs w:val="32"/>
          <w:highlight w:val="none"/>
          <w:lang w:val="en-US" w:eastAsia="zh-CN"/>
        </w:rPr>
      </w:pPr>
      <w:r>
        <w:rPr>
          <w:rFonts w:hint="eastAsia" w:ascii="彩虹粗仿宋" w:hAnsi="宋体" w:eastAsia="彩虹粗仿宋" w:cs="Times New Roman"/>
          <w:sz w:val="32"/>
          <w:szCs w:val="32"/>
          <w:highlight w:val="none"/>
          <w:lang w:val="en-US" w:eastAsia="zh-CN"/>
        </w:rPr>
        <w:t>4.数据支持：提供活动营销数据等支持，配合我分行完成核验、对账工作。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z w:val="32"/>
          <w:szCs w:val="32"/>
          <w:highlight w:val="none"/>
          <w:lang w:val="en-US" w:eastAsia="zh-CN"/>
        </w:rPr>
      </w:pPr>
      <w:r>
        <w:rPr>
          <w:rFonts w:hint="eastAsia" w:ascii="彩虹粗仿宋" w:hAnsi="宋体" w:eastAsia="彩虹粗仿宋" w:cs="Times New Roman"/>
          <w:sz w:val="32"/>
          <w:szCs w:val="32"/>
          <w:highlight w:val="none"/>
          <w:lang w:val="en-US" w:eastAsia="zh-CN"/>
        </w:rPr>
        <w:t>5.配套客服：供应商免费提供400活动客服、7*24小时技术咨询热线或在线咨询答复功能，满足活动参与人数并发量10万人以上的客诉处理能力；供应商应免费提供远程支援服务，遇到紧急情况还应派人现场支援。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彩虹粗仿宋" w:hAnsi="宋体" w:eastAsia="彩虹粗仿宋" w:cs="Times New Roman"/>
          <w:sz w:val="32"/>
          <w:szCs w:val="32"/>
          <w:highlight w:val="none"/>
          <w:lang w:val="en-US" w:eastAsia="zh-CN"/>
        </w:rPr>
      </w:pPr>
      <w:r>
        <w:rPr>
          <w:rFonts w:hint="eastAsia" w:ascii="彩虹粗仿宋" w:hAnsi="宋体" w:eastAsia="彩虹粗仿宋" w:cs="Times New Roman"/>
          <w:sz w:val="32"/>
          <w:szCs w:val="32"/>
          <w:highlight w:val="none"/>
          <w:lang w:val="en-US" w:eastAsia="zh-CN"/>
        </w:rPr>
        <w:t>6.结算模式：供应商与我分行采用“按结果付费”的结算模式，即当营销活动达成双方约定的核心目标后（如成功绑卡量、促活用户数、交易额提升等具体量化指标），才收取对应服务费，服务费应包含对客优惠费用，我分行不再另外支付营销活动费等其他费用。若最终效果未达到约定标准，则不收取任何服务费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黑体" w:hAnsi="彩虹黑体" w:eastAsia="彩虹黑体" w:cs="彩虹黑体"/>
          <w:b w:val="0"/>
          <w:bCs w:val="0"/>
          <w:sz w:val="32"/>
          <w:szCs w:val="32"/>
          <w:lang w:eastAsia="zh-CN"/>
        </w:rPr>
      </w:pPr>
      <w:r>
        <w:rPr>
          <w:rFonts w:hint="eastAsia" w:ascii="彩虹黑体" w:hAnsi="彩虹黑体" w:eastAsia="彩虹黑体" w:cs="彩虹黑体"/>
          <w:b w:val="0"/>
          <w:bCs w:val="0"/>
          <w:sz w:val="32"/>
          <w:szCs w:val="32"/>
          <w:lang w:eastAsia="zh-CN"/>
        </w:rPr>
        <w:t>四、服务团队要求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z w:val="32"/>
          <w:szCs w:val="32"/>
          <w:lang w:eastAsia="zh-Hans"/>
        </w:rPr>
      </w:pPr>
      <w:r>
        <w:rPr>
          <w:rFonts w:hint="eastAsia" w:ascii="彩虹粗仿宋" w:hAnsi="宋体" w:eastAsia="彩虹粗仿宋" w:cs="Times New Roman"/>
          <w:sz w:val="32"/>
          <w:szCs w:val="32"/>
          <w:lang w:eastAsia="zh-Hans"/>
        </w:rPr>
        <w:t>1.供应商应指派专人与我分行进行对接。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z w:val="32"/>
          <w:szCs w:val="32"/>
          <w:lang w:eastAsia="zh-Hans"/>
        </w:rPr>
      </w:pPr>
      <w:r>
        <w:rPr>
          <w:rFonts w:hint="eastAsia" w:ascii="彩虹粗仿宋" w:hAnsi="宋体" w:eastAsia="彩虹粗仿宋" w:cs="Times New Roman"/>
          <w:sz w:val="32"/>
          <w:szCs w:val="32"/>
          <w:lang w:eastAsia="zh-Hans"/>
        </w:rPr>
        <w:t>2.供应商提供3-4人的服务小组，能按我分行要求配合进行远程或现场讨论，共同负责合作业务的推广和运营。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黑体" w:hAnsi="彩虹黑体" w:eastAsia="彩虹黑体" w:cs="彩虹黑体"/>
          <w:b w:val="0"/>
          <w:bCs w:val="0"/>
          <w:sz w:val="32"/>
          <w:szCs w:val="32"/>
          <w:lang w:eastAsia="zh-CN"/>
        </w:rPr>
      </w:pPr>
      <w:r>
        <w:rPr>
          <w:rFonts w:hint="eastAsia" w:ascii="彩虹黑体" w:hAnsi="彩虹黑体" w:eastAsia="彩虹黑体" w:cs="彩虹黑体"/>
          <w:b w:val="0"/>
          <w:bCs w:val="0"/>
          <w:sz w:val="32"/>
          <w:szCs w:val="32"/>
          <w:lang w:eastAsia="zh-CN"/>
        </w:rPr>
        <w:t>五、服务质量要求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z w:val="32"/>
          <w:szCs w:val="32"/>
          <w:lang w:eastAsia="zh-CN"/>
        </w:rPr>
      </w:pPr>
      <w:r>
        <w:rPr>
          <w:rFonts w:hint="eastAsia" w:ascii="彩虹粗仿宋" w:hAnsi="宋体" w:eastAsia="彩虹粗仿宋" w:cs="Times New Roman"/>
          <w:sz w:val="32"/>
          <w:szCs w:val="32"/>
          <w:lang w:eastAsia="zh-CN"/>
        </w:rPr>
        <w:t>服务供应商的团队应与我行充分交流、确保全面了解项目需求，针对本项目制定进度计划安排，并严格执行。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z w:val="32"/>
          <w:szCs w:val="32"/>
          <w:lang w:eastAsia="zh-CN"/>
        </w:rPr>
      </w:pPr>
      <w:r>
        <w:rPr>
          <w:rFonts w:hint="eastAsia" w:ascii="彩虹粗仿宋" w:hAnsi="宋体" w:eastAsia="彩虹粗仿宋" w:cs="Times New Roman"/>
          <w:sz w:val="32"/>
          <w:szCs w:val="32"/>
          <w:lang w:eastAsia="zh-CN"/>
        </w:rPr>
        <w:t>服务供应商团队对于我行提出的项目相关问题应在2小时内予以回复，并能根据我行要求及时制定或修改相应服务方案。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黑体" w:hAnsi="彩虹黑体" w:eastAsia="彩虹黑体" w:cs="彩虹黑体"/>
          <w:b w:val="0"/>
          <w:bCs w:val="0"/>
          <w:sz w:val="32"/>
          <w:szCs w:val="32"/>
          <w:lang w:eastAsia="zh-CN"/>
        </w:rPr>
      </w:pPr>
      <w:r>
        <w:rPr>
          <w:rFonts w:hint="eastAsia" w:ascii="彩虹黑体" w:hAnsi="彩虹黑体" w:eastAsia="彩虹黑体" w:cs="彩虹黑体"/>
          <w:b w:val="0"/>
          <w:bCs w:val="0"/>
          <w:sz w:val="32"/>
          <w:szCs w:val="32"/>
          <w:lang w:eastAsia="zh-CN"/>
        </w:rPr>
        <w:t>六、服务数量要求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z w:val="32"/>
          <w:szCs w:val="32"/>
          <w:lang w:eastAsia="zh-CN"/>
        </w:rPr>
      </w:pPr>
      <w:r>
        <w:rPr>
          <w:rFonts w:hint="eastAsia" w:ascii="彩虹粗仿宋" w:hAnsi="宋体" w:eastAsia="彩虹粗仿宋" w:cs="Times New Roman"/>
          <w:sz w:val="32"/>
          <w:szCs w:val="32"/>
          <w:lang w:eastAsia="zh-CN"/>
        </w:rPr>
        <w:t>服务数量按实际活动开展情况执行。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黑体" w:hAnsi="彩虹黑体" w:eastAsia="彩虹黑体" w:cs="彩虹黑体"/>
          <w:b w:val="0"/>
          <w:bCs w:val="0"/>
          <w:sz w:val="32"/>
          <w:szCs w:val="32"/>
          <w:lang w:eastAsia="zh-CN"/>
        </w:rPr>
      </w:pPr>
      <w:r>
        <w:rPr>
          <w:rFonts w:hint="eastAsia" w:ascii="彩虹黑体" w:hAnsi="彩虹黑体" w:eastAsia="彩虹黑体" w:cs="彩虹黑体"/>
          <w:b w:val="0"/>
          <w:bCs w:val="0"/>
          <w:sz w:val="32"/>
          <w:szCs w:val="32"/>
          <w:lang w:eastAsia="zh-CN"/>
        </w:rPr>
        <w:t>七、服务供应安排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z w:val="32"/>
          <w:szCs w:val="32"/>
          <w:lang w:eastAsia="zh-CN"/>
        </w:rPr>
      </w:pPr>
      <w:r>
        <w:rPr>
          <w:rFonts w:hint="eastAsia" w:ascii="彩虹粗仿宋" w:hAnsi="宋体" w:eastAsia="彩虹粗仿宋" w:cs="Times New Roman"/>
          <w:sz w:val="32"/>
          <w:szCs w:val="32"/>
          <w:lang w:eastAsia="zh-CN"/>
        </w:rPr>
        <w:t>1.供应商应于合同签订之日起开始提供服务。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z w:val="32"/>
          <w:szCs w:val="32"/>
          <w:lang w:eastAsia="zh-CN"/>
        </w:rPr>
      </w:pPr>
      <w:r>
        <w:rPr>
          <w:rFonts w:hint="eastAsia" w:ascii="彩虹粗仿宋" w:hAnsi="宋体" w:eastAsia="彩虹粗仿宋" w:cs="Times New Roman"/>
          <w:sz w:val="32"/>
          <w:szCs w:val="32"/>
          <w:lang w:eastAsia="zh-CN"/>
        </w:rPr>
        <w:t>2.供应商按照约定的服务内容和服务要求按时提供合格的服务，服务期内服务供应商有义务对所提供的服务按照我分行要求不断调整，以达到服务的不断优化。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黑体" w:hAnsi="彩虹黑体" w:eastAsia="彩虹黑体" w:cs="彩虹黑体"/>
          <w:b w:val="0"/>
          <w:bCs w:val="0"/>
          <w:sz w:val="32"/>
          <w:szCs w:val="32"/>
          <w:lang w:eastAsia="zh-CN"/>
        </w:rPr>
      </w:pPr>
      <w:r>
        <w:rPr>
          <w:rFonts w:hint="eastAsia" w:ascii="彩虹黑体" w:hAnsi="彩虹黑体" w:eastAsia="彩虹黑体" w:cs="彩虹黑体"/>
          <w:b w:val="0"/>
          <w:bCs w:val="0"/>
          <w:sz w:val="32"/>
          <w:szCs w:val="32"/>
          <w:lang w:eastAsia="zh-CN"/>
        </w:rPr>
        <w:t>八、款项支付要求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彩虹粗仿宋" w:hAnsi="宋体" w:eastAsia="彩虹粗仿宋" w:cs="Times New Roman"/>
          <w:sz w:val="32"/>
          <w:szCs w:val="32"/>
          <w:lang w:val="en-US" w:eastAsia="zh-CN"/>
        </w:rPr>
      </w:pPr>
      <w:r>
        <w:rPr>
          <w:rFonts w:hint="eastAsia" w:ascii="彩虹粗仿宋" w:hAnsi="宋体" w:eastAsia="彩虹粗仿宋" w:cs="Times New Roman"/>
          <w:sz w:val="32"/>
          <w:szCs w:val="32"/>
          <w:lang w:val="en-US" w:eastAsia="zh-CN"/>
        </w:rPr>
        <w:t>以邀请函为准。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黑体" w:hAnsi="彩虹黑体" w:eastAsia="彩虹黑体" w:cs="彩虹黑体"/>
          <w:b w:val="0"/>
          <w:bCs w:val="0"/>
          <w:sz w:val="32"/>
          <w:szCs w:val="32"/>
          <w:lang w:eastAsia="zh-CN"/>
        </w:rPr>
      </w:pPr>
      <w:r>
        <w:rPr>
          <w:rFonts w:hint="eastAsia" w:ascii="彩虹黑体" w:hAnsi="彩虹黑体" w:eastAsia="彩虹黑体" w:cs="彩虹黑体"/>
          <w:b w:val="0"/>
          <w:bCs w:val="0"/>
          <w:sz w:val="32"/>
          <w:szCs w:val="32"/>
          <w:lang w:eastAsia="zh-CN"/>
        </w:rPr>
        <w:t>九、其他要求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z w:val="32"/>
          <w:szCs w:val="32"/>
          <w:lang w:eastAsia="zh-CN"/>
        </w:rPr>
      </w:pPr>
      <w:r>
        <w:rPr>
          <w:rFonts w:hint="eastAsia" w:ascii="彩虹粗仿宋" w:hAnsi="宋体" w:eastAsia="彩虹粗仿宋" w:cs="Times New Roman"/>
          <w:sz w:val="32"/>
          <w:szCs w:val="32"/>
          <w:lang w:eastAsia="zh-CN"/>
        </w:rPr>
        <w:t>1.供应商有义务配合我分行关于业务的抽查、日常业务检查及审计人员的检查工作；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z w:val="30"/>
          <w:szCs w:val="30"/>
          <w:lang w:eastAsia="zh-CN"/>
        </w:rPr>
      </w:pPr>
      <w:r>
        <w:rPr>
          <w:rFonts w:hint="eastAsia" w:ascii="彩虹粗仿宋" w:hAnsi="宋体" w:eastAsia="彩虹粗仿宋" w:cs="Times New Roman"/>
          <w:sz w:val="32"/>
          <w:szCs w:val="32"/>
          <w:lang w:eastAsia="zh-CN"/>
        </w:rPr>
        <w:t>2.供应商不得以银行业金融机构的名义开展任何活动、承诺遵守银行业金融机构认为应当承诺的其他事项，承诺定期通报活动开展情况、及时通报活动的突发性事件、配合银行业金融机构接受银行业监督管理机构的检查、保障客户信息的安全性。当客户信息不安全或客户权利受到影响时，银行业金融机构有权随时终止合同。</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彩虹粗仿宋" w:hAnsi="彩虹粗仿宋" w:eastAsia="彩虹粗仿宋" w:cs="彩虹粗仿宋"/>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dit="comments" w:enforcement="0"/>
  <w:defaultTabStop w:val="420"/>
  <w:hyphenationZone w:val="360"/>
  <w:displayHorizontalDrawingGridEvery w:val="1"/>
  <w:displayVerticalDrawingGridEvery w:val="1"/>
  <w:characterSpacingControl w:val="doNotCompress"/>
  <w:compat>
    <w:doNotLeaveBackslashAlon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B9"/>
    <w:rsid w:val="001149DA"/>
    <w:rsid w:val="001505CB"/>
    <w:rsid w:val="00184971"/>
    <w:rsid w:val="00186334"/>
    <w:rsid w:val="00222250"/>
    <w:rsid w:val="003272D0"/>
    <w:rsid w:val="003613F4"/>
    <w:rsid w:val="003C7FFD"/>
    <w:rsid w:val="00424D9E"/>
    <w:rsid w:val="00483676"/>
    <w:rsid w:val="005723DF"/>
    <w:rsid w:val="0063108A"/>
    <w:rsid w:val="00677D73"/>
    <w:rsid w:val="006E60CA"/>
    <w:rsid w:val="006F61F7"/>
    <w:rsid w:val="0070232D"/>
    <w:rsid w:val="007B165A"/>
    <w:rsid w:val="008419AC"/>
    <w:rsid w:val="00861864"/>
    <w:rsid w:val="00877C39"/>
    <w:rsid w:val="00A82E93"/>
    <w:rsid w:val="00D64D97"/>
    <w:rsid w:val="00E73CB9"/>
    <w:rsid w:val="00F7244D"/>
    <w:rsid w:val="00F823E8"/>
    <w:rsid w:val="00FA0A2F"/>
    <w:rsid w:val="034675D0"/>
    <w:rsid w:val="052E47BF"/>
    <w:rsid w:val="05F997CF"/>
    <w:rsid w:val="076631B2"/>
    <w:rsid w:val="0AA07F0D"/>
    <w:rsid w:val="0B753148"/>
    <w:rsid w:val="114C66F9"/>
    <w:rsid w:val="12AD766B"/>
    <w:rsid w:val="1AEE1F00"/>
    <w:rsid w:val="1E205195"/>
    <w:rsid w:val="25071235"/>
    <w:rsid w:val="28D177B8"/>
    <w:rsid w:val="29B449E4"/>
    <w:rsid w:val="2B4D3342"/>
    <w:rsid w:val="2DB63420"/>
    <w:rsid w:val="2E7FD6BD"/>
    <w:rsid w:val="33EB4992"/>
    <w:rsid w:val="34B1049E"/>
    <w:rsid w:val="376A38FA"/>
    <w:rsid w:val="389C57B7"/>
    <w:rsid w:val="3A4C7452"/>
    <w:rsid w:val="3FF23BFE"/>
    <w:rsid w:val="3FFE66D3"/>
    <w:rsid w:val="41597EF3"/>
    <w:rsid w:val="41AA2E44"/>
    <w:rsid w:val="4D551EB6"/>
    <w:rsid w:val="4D732EE3"/>
    <w:rsid w:val="50836D3A"/>
    <w:rsid w:val="5B972BDF"/>
    <w:rsid w:val="5DDF0839"/>
    <w:rsid w:val="5E4F3F3B"/>
    <w:rsid w:val="5E8425FB"/>
    <w:rsid w:val="5EFF9C58"/>
    <w:rsid w:val="5F4F5349"/>
    <w:rsid w:val="5FCF893E"/>
    <w:rsid w:val="63634E6E"/>
    <w:rsid w:val="66732C48"/>
    <w:rsid w:val="68416F9B"/>
    <w:rsid w:val="69310EA3"/>
    <w:rsid w:val="6AA54025"/>
    <w:rsid w:val="6AE10DD5"/>
    <w:rsid w:val="6DA93E2C"/>
    <w:rsid w:val="6DB70AD6"/>
    <w:rsid w:val="6DF7AB95"/>
    <w:rsid w:val="6E0572DF"/>
    <w:rsid w:val="6E4A261D"/>
    <w:rsid w:val="738BB566"/>
    <w:rsid w:val="755F35F1"/>
    <w:rsid w:val="757BF116"/>
    <w:rsid w:val="777F8343"/>
    <w:rsid w:val="78A05E2C"/>
    <w:rsid w:val="78F770CC"/>
    <w:rsid w:val="7A342CD0"/>
    <w:rsid w:val="7B77A9E8"/>
    <w:rsid w:val="7BDEF1A2"/>
    <w:rsid w:val="7BF35D21"/>
    <w:rsid w:val="7EFBD5FF"/>
    <w:rsid w:val="7FF5E7CF"/>
    <w:rsid w:val="8EF4BF1F"/>
    <w:rsid w:val="9AFF3657"/>
    <w:rsid w:val="9FBF1520"/>
    <w:rsid w:val="B5BF23B6"/>
    <w:rsid w:val="B73F07CA"/>
    <w:rsid w:val="BCFC700C"/>
    <w:rsid w:val="BDD95904"/>
    <w:rsid w:val="BFD7BD26"/>
    <w:rsid w:val="BFF7F9D6"/>
    <w:rsid w:val="DDFE0834"/>
    <w:rsid w:val="DF36293D"/>
    <w:rsid w:val="DFCBFA02"/>
    <w:rsid w:val="DFEE0DCF"/>
    <w:rsid w:val="DFF76324"/>
    <w:rsid w:val="DFFE95F8"/>
    <w:rsid w:val="E5BD0D08"/>
    <w:rsid w:val="EBB55933"/>
    <w:rsid w:val="EBBF1E49"/>
    <w:rsid w:val="EBDFBF6A"/>
    <w:rsid w:val="EBFF105F"/>
    <w:rsid w:val="ECFD4F56"/>
    <w:rsid w:val="EDBA4A32"/>
    <w:rsid w:val="EDBAB4AE"/>
    <w:rsid w:val="EDBF4896"/>
    <w:rsid w:val="EEED8683"/>
    <w:rsid w:val="F2F51471"/>
    <w:rsid w:val="F3EF95A7"/>
    <w:rsid w:val="F3FFC5E5"/>
    <w:rsid w:val="F6EF11F7"/>
    <w:rsid w:val="FAFF5CA0"/>
    <w:rsid w:val="FB3A0A31"/>
    <w:rsid w:val="FBFF22A0"/>
    <w:rsid w:val="FCFFED85"/>
    <w:rsid w:val="FD331A44"/>
    <w:rsid w:val="FD77E926"/>
    <w:rsid w:val="FDB96342"/>
    <w:rsid w:val="FDF68A45"/>
    <w:rsid w:val="FEB969F8"/>
    <w:rsid w:val="FF6FD992"/>
    <w:rsid w:val="FF7E88D6"/>
    <w:rsid w:val="FF99B0A1"/>
    <w:rsid w:val="FFF7D273"/>
    <w:rsid w:val="FFFD0E4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0"/>
    <w:unhideWhenUsed/>
    <w:qFormat/>
    <w:uiPriority w:val="99"/>
    <w:pPr>
      <w:jc w:val="left"/>
    </w:pPr>
  </w:style>
  <w:style w:type="paragraph" w:styleId="3">
    <w:name w:val="Balloon Text"/>
    <w:basedOn w:val="1"/>
    <w:link w:val="11"/>
    <w:unhideWhenUsed/>
    <w:qFormat/>
    <w:uiPriority w:val="99"/>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annotation reference"/>
    <w:unhideWhenUsed/>
    <w:qFormat/>
    <w:uiPriority w:val="99"/>
    <w:rPr>
      <w:sz w:val="21"/>
      <w:szCs w:val="21"/>
    </w:rPr>
  </w:style>
  <w:style w:type="character" w:customStyle="1" w:styleId="10">
    <w:name w:val="批注文字 Char"/>
    <w:link w:val="2"/>
    <w:semiHidden/>
    <w:qFormat/>
    <w:uiPriority w:val="99"/>
    <w:rPr>
      <w:kern w:val="2"/>
      <w:sz w:val="21"/>
      <w:szCs w:val="22"/>
    </w:rPr>
  </w:style>
  <w:style w:type="character" w:customStyle="1" w:styleId="11">
    <w:name w:val="批注框文本 Char"/>
    <w:link w:val="3"/>
    <w:semiHidden/>
    <w:qFormat/>
    <w:uiPriority w:val="99"/>
    <w:rPr>
      <w:kern w:val="2"/>
      <w:sz w:val="18"/>
      <w:szCs w:val="18"/>
    </w:rPr>
  </w:style>
  <w:style w:type="character" w:customStyle="1" w:styleId="12">
    <w:name w:val="页眉 Char"/>
    <w:link w:val="5"/>
    <w:qFormat/>
    <w:uiPriority w:val="99"/>
    <w:rPr>
      <w:kern w:val="2"/>
      <w:sz w:val="18"/>
      <w:szCs w:val="18"/>
    </w:rPr>
  </w:style>
  <w:style w:type="paragraph" w:customStyle="1" w:styleId="13">
    <w:name w:val="msolistparagraph"/>
    <w:basedOn w:val="1"/>
    <w:qFormat/>
    <w:uiPriority w:val="0"/>
    <w:pPr>
      <w:ind w:firstLine="420" w:firstLineChars="200"/>
    </w:pPr>
    <w:rPr>
      <w:rFonts w:hint="eastAsia" w:ascii="等线" w:hAnsi="等线" w:eastAsia="等线"/>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1988</Words>
  <Characters>2168</Characters>
  <Lines>15</Lines>
  <Paragraphs>4</Paragraphs>
  <TotalTime>0</TotalTime>
  <ScaleCrop>false</ScaleCrop>
  <LinksUpToDate>false</LinksUpToDate>
  <CharactersWithSpaces>2170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2025-11-22T03:07:00Z</dcterms:created>
  <dc:creator>Apache POI</dc:creator>
  <cp:lastModifiedBy>Administrator</cp:lastModifiedBy>
  <dcterms:modified xsi:type="dcterms:W3CDTF">2026-07-23T07:45:07Z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460E4FC4E95D409FA0B30B666DC95E78_13</vt:lpwstr>
  </property>
  <property fmtid="{D5CDD505-2E9C-101B-9397-08002B2CF9AE}" pid="4" name="KSOTemplateDocerSaveRecord">
    <vt:lpwstr>eyJoZGlkIjoiMGU2MWZkYmZkYjRkMDdhNGU2NjhkNWYzZDViYjgwMTQiLCJ1c2VySWQiOiI1OTk1OTcxMzUifQ==</vt:lpwstr>
  </property>
</Properties>
</file>